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bookmarkStart w:id="0" w:name="_GoBack"/>
      <w:bookmarkEnd w:id="0"/>
      <w:r w:rsidRPr="004F639F">
        <w:rPr>
          <w:rFonts w:ascii="Arial" w:hAnsi="Arial" w:cs="Arial"/>
          <w:noProof/>
        </w:rPr>
        <w:drawing>
          <wp:anchor distT="0" distB="0" distL="114300" distR="114300" simplePos="0" relativeHeight="251661312" behindDoc="1" locked="1" layoutInCell="0" allowOverlap="1" wp14:anchorId="200036D1" wp14:editId="54D5F8F6">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2C0786D2">
                <wp:simplePos x="0" y="0"/>
                <wp:positionH relativeFrom="column">
                  <wp:posOffset>-139700</wp:posOffset>
                </wp:positionH>
                <wp:positionV relativeFrom="paragraph">
                  <wp:posOffset>107315</wp:posOffset>
                </wp:positionV>
                <wp:extent cx="5956300" cy="939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19F1E2BC" w14:textId="558A572B" w:rsidR="004F639F" w:rsidRPr="00BF14E8" w:rsidRDefault="00BF14E8" w:rsidP="00BF14E8">
                            <w:pPr>
                              <w:jc w:val="center"/>
                              <w:rPr>
                                <w:rFonts w:ascii="Arial" w:hAnsi="Arial" w:cs="Arial"/>
                                <w:b/>
                                <w:bCs/>
                                <w:color w:val="0070C0"/>
                                <w:sz w:val="56"/>
                                <w:szCs w:val="56"/>
                              </w:rPr>
                            </w:pPr>
                            <w:r w:rsidRPr="00BF14E8">
                              <w:rPr>
                                <w:rFonts w:ascii="Arial" w:hAnsi="Arial" w:cs="Arial"/>
                                <w:b/>
                                <w:bCs/>
                                <w:color w:val="0070C0"/>
                                <w:sz w:val="56"/>
                                <w:szCs w:val="56"/>
                              </w:rPr>
                              <w:t>FREEDOM OF INFORMATION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29F8E536" id="_x0000_t202" coordsize="21600,21600" o:spt="202" path="m,l,21600r21600,l21600,xe">
                <v:stroke joinstyle="miter"/>
                <v:path gradientshapeok="t" o:connecttype="rect"/>
              </v:shapetype>
              <v:shape id="Text Box 58" o:spid="_x0000_s1026" type="#_x0000_t202" style="position:absolute;margin-left:-11pt;margin-top:8.45pt;width:469pt;height:7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" filled="f" stroked="f" strokeweight=".5pt">
                <v:textbox>
                  <w:txbxContent>
                    <w:p w14:paraId="19F1E2BC" w14:textId="558A572B" w:rsidR="004F639F" w:rsidRPr="00BF14E8" w:rsidRDefault="00BF14E8" w:rsidP="00BF14E8">
                      <w:pPr>
                        <w:jc w:val="center"/>
                        <w:rPr>
                          <w:rFonts w:ascii="Arial" w:hAnsi="Arial" w:cs="Arial"/>
                          <w:b/>
                          <w:bCs/>
                          <w:color w:val="0070C0"/>
                          <w:sz w:val="56"/>
                          <w:szCs w:val="56"/>
                        </w:rPr>
                      </w:pPr>
                      <w:r w:rsidRPr="00BF14E8">
                        <w:rPr>
                          <w:rFonts w:ascii="Arial" w:hAnsi="Arial" w:cs="Arial"/>
                          <w:b/>
                          <w:bCs/>
                          <w:color w:val="0070C0"/>
                          <w:sz w:val="56"/>
                          <w:szCs w:val="56"/>
                        </w:rPr>
                        <w:t>FREEDOM OF INFORMATION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35746F5B" w:rsidR="0049462B" w:rsidRPr="0049462B" w:rsidRDefault="00BF14E8">
                            <w:pPr>
                              <w:rPr>
                                <w:rFonts w:ascii="Arial" w:hAnsi="Arial" w:cs="Arial"/>
                                <w:b/>
                                <w:bCs/>
                                <w:color w:val="70AD47" w:themeColor="accent6"/>
                                <w:sz w:val="44"/>
                                <w:szCs w:val="44"/>
                              </w:rPr>
                            </w:pPr>
                            <w:r>
                              <w:rPr>
                                <w:rFonts w:ascii="Arial" w:hAnsi="Arial" w:cs="Arial"/>
                                <w:b/>
                                <w:bCs/>
                                <w:color w:val="70AD47" w:themeColor="accent6"/>
                                <w:sz w:val="44"/>
                                <w:szCs w:val="44"/>
                              </w:rPr>
                              <w:t>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35746F5B" w:rsidR="0049462B" w:rsidRPr="0049462B" w:rsidRDefault="00BF14E8">
                      <w:pPr>
                        <w:rPr>
                          <w:rFonts w:ascii="Arial" w:hAnsi="Arial" w:cs="Arial"/>
                          <w:b/>
                          <w:bCs/>
                          <w:color w:val="70AD47" w:themeColor="accent6"/>
                          <w:sz w:val="44"/>
                          <w:szCs w:val="44"/>
                        </w:rPr>
                      </w:pPr>
                      <w:r>
                        <w:rPr>
                          <w:rFonts w:ascii="Arial" w:hAnsi="Arial" w:cs="Arial"/>
                          <w:b/>
                          <w:bCs/>
                          <w:color w:val="70AD47" w:themeColor="accent6"/>
                          <w:sz w:val="44"/>
                          <w:szCs w:val="44"/>
                        </w:rPr>
                        <w:t>March 2023</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0D3AA8AE" w14:textId="473C5385" w:rsidR="004F639F" w:rsidRPr="004F639F" w:rsidRDefault="004F639F" w:rsidP="004F639F">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97"/>
        <w:gridCol w:w="1219"/>
      </w:tblGrid>
      <w:tr w:rsidR="00C42C67" w:rsidRPr="00C42C67" w14:paraId="5B3EBFAD" w14:textId="77777777" w:rsidTr="00C42C67">
        <w:tc>
          <w:tcPr>
            <w:tcW w:w="9016" w:type="dxa"/>
            <w:gridSpan w:val="2"/>
          </w:tcPr>
          <w:p w14:paraId="4471C27B" w14:textId="2A2798A2" w:rsidR="00C42C67" w:rsidRPr="00C42C67" w:rsidRDefault="00C42C67" w:rsidP="00C42C67">
            <w:pPr>
              <w:jc w:val="center"/>
              <w:rPr>
                <w:rFonts w:ascii="Arial" w:hAnsi="Arial" w:cs="Arial"/>
                <w:b/>
                <w:bCs/>
                <w:sz w:val="40"/>
                <w:szCs w:val="40"/>
              </w:rPr>
            </w:pPr>
            <w:r w:rsidRPr="00C42C67">
              <w:rPr>
                <w:rFonts w:ascii="Arial" w:hAnsi="Arial" w:cs="Arial"/>
                <w:b/>
                <w:bCs/>
                <w:sz w:val="40"/>
                <w:szCs w:val="40"/>
              </w:rPr>
              <w:t>Contents</w:t>
            </w:r>
          </w:p>
        </w:tc>
      </w:tr>
      <w:tr w:rsidR="00C42C67" w:rsidRPr="00C42C67" w14:paraId="457DD083" w14:textId="77777777" w:rsidTr="00F9652E">
        <w:tc>
          <w:tcPr>
            <w:tcW w:w="7797" w:type="dxa"/>
          </w:tcPr>
          <w:p w14:paraId="114C2545" w14:textId="2531D89A" w:rsidR="00C42C67" w:rsidRPr="002C5D62"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Introduction</w:t>
            </w:r>
          </w:p>
        </w:tc>
        <w:tc>
          <w:tcPr>
            <w:tcW w:w="1219" w:type="dxa"/>
          </w:tcPr>
          <w:p w14:paraId="313E7E3E" w14:textId="18612C5A" w:rsidR="00C42C67" w:rsidRPr="00C42C67" w:rsidRDefault="00D14AB4" w:rsidP="00C42C67">
            <w:pPr>
              <w:spacing w:line="360" w:lineRule="auto"/>
              <w:rPr>
                <w:rFonts w:ascii="Arial" w:hAnsi="Arial" w:cs="Arial"/>
                <w:sz w:val="32"/>
                <w:szCs w:val="32"/>
              </w:rPr>
            </w:pPr>
            <w:r>
              <w:rPr>
                <w:rFonts w:ascii="Arial" w:hAnsi="Arial" w:cs="Arial"/>
                <w:sz w:val="32"/>
                <w:szCs w:val="32"/>
              </w:rPr>
              <w:t>4</w:t>
            </w:r>
          </w:p>
        </w:tc>
      </w:tr>
      <w:tr w:rsidR="003F67E2" w:rsidRPr="00C42C67" w14:paraId="258A6177" w14:textId="77777777" w:rsidTr="00F9652E">
        <w:tc>
          <w:tcPr>
            <w:tcW w:w="7797" w:type="dxa"/>
          </w:tcPr>
          <w:p w14:paraId="06B51014" w14:textId="74A09D31" w:rsidR="003F67E2" w:rsidRPr="002C5D62"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Background</w:t>
            </w:r>
          </w:p>
        </w:tc>
        <w:tc>
          <w:tcPr>
            <w:tcW w:w="1219" w:type="dxa"/>
          </w:tcPr>
          <w:p w14:paraId="6B36849D" w14:textId="62EF3DDA" w:rsidR="003F67E2" w:rsidRPr="00C42C67" w:rsidRDefault="00D14AB4" w:rsidP="003F67E2">
            <w:pPr>
              <w:spacing w:line="360" w:lineRule="auto"/>
              <w:rPr>
                <w:rFonts w:ascii="Arial" w:hAnsi="Arial" w:cs="Arial"/>
                <w:sz w:val="32"/>
                <w:szCs w:val="32"/>
              </w:rPr>
            </w:pPr>
            <w:r>
              <w:rPr>
                <w:rFonts w:ascii="Arial" w:hAnsi="Arial" w:cs="Arial"/>
                <w:sz w:val="32"/>
                <w:szCs w:val="32"/>
              </w:rPr>
              <w:t>4</w:t>
            </w:r>
          </w:p>
        </w:tc>
      </w:tr>
      <w:tr w:rsidR="003F67E2" w:rsidRPr="00C42C67" w14:paraId="312AEFEF" w14:textId="77777777" w:rsidTr="00F9652E">
        <w:tc>
          <w:tcPr>
            <w:tcW w:w="7797" w:type="dxa"/>
          </w:tcPr>
          <w:p w14:paraId="48C9D165" w14:textId="65235D02" w:rsidR="003F67E2" w:rsidRPr="002C5D62"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Timescale</w:t>
            </w:r>
          </w:p>
        </w:tc>
        <w:tc>
          <w:tcPr>
            <w:tcW w:w="1219" w:type="dxa"/>
          </w:tcPr>
          <w:p w14:paraId="0172EE41" w14:textId="0F24C723" w:rsidR="003F67E2" w:rsidRPr="00C42C67" w:rsidRDefault="00D14AB4" w:rsidP="003F67E2">
            <w:pPr>
              <w:spacing w:line="360" w:lineRule="auto"/>
              <w:rPr>
                <w:rFonts w:ascii="Arial" w:hAnsi="Arial" w:cs="Arial"/>
                <w:sz w:val="32"/>
                <w:szCs w:val="32"/>
              </w:rPr>
            </w:pPr>
            <w:r>
              <w:rPr>
                <w:rFonts w:ascii="Arial" w:hAnsi="Arial" w:cs="Arial"/>
                <w:sz w:val="32"/>
                <w:szCs w:val="32"/>
              </w:rPr>
              <w:t>5</w:t>
            </w:r>
          </w:p>
        </w:tc>
      </w:tr>
      <w:tr w:rsidR="003F67E2" w:rsidRPr="00C42C67" w14:paraId="6368EB29" w14:textId="77777777" w:rsidTr="00F9652E">
        <w:tc>
          <w:tcPr>
            <w:tcW w:w="7797" w:type="dxa"/>
          </w:tcPr>
          <w:p w14:paraId="57435FC4" w14:textId="46D31760" w:rsidR="003F67E2" w:rsidRPr="002C5D62"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Delegated Responsibilities</w:t>
            </w:r>
          </w:p>
        </w:tc>
        <w:tc>
          <w:tcPr>
            <w:tcW w:w="1219" w:type="dxa"/>
          </w:tcPr>
          <w:p w14:paraId="4EBDD388" w14:textId="10F8559F" w:rsidR="003F67E2" w:rsidRPr="00C42C67" w:rsidRDefault="00D14AB4" w:rsidP="003F67E2">
            <w:pPr>
              <w:spacing w:line="360" w:lineRule="auto"/>
              <w:rPr>
                <w:rFonts w:ascii="Arial" w:hAnsi="Arial" w:cs="Arial"/>
                <w:sz w:val="32"/>
                <w:szCs w:val="32"/>
              </w:rPr>
            </w:pPr>
            <w:r>
              <w:rPr>
                <w:rFonts w:ascii="Arial" w:hAnsi="Arial" w:cs="Arial"/>
                <w:sz w:val="32"/>
                <w:szCs w:val="32"/>
              </w:rPr>
              <w:t>5</w:t>
            </w:r>
          </w:p>
        </w:tc>
      </w:tr>
      <w:tr w:rsidR="003F67E2" w:rsidRPr="00C42C67" w14:paraId="2E6126F6" w14:textId="77777777" w:rsidTr="00F9652E">
        <w:tc>
          <w:tcPr>
            <w:tcW w:w="7797" w:type="dxa"/>
          </w:tcPr>
          <w:p w14:paraId="4B126D2B" w14:textId="3BC3EC43" w:rsidR="003F67E2" w:rsidRPr="002C5D62"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Scope</w:t>
            </w:r>
          </w:p>
        </w:tc>
        <w:tc>
          <w:tcPr>
            <w:tcW w:w="1219" w:type="dxa"/>
          </w:tcPr>
          <w:p w14:paraId="1CF2EC54" w14:textId="21F96851" w:rsidR="003F67E2" w:rsidRPr="00C42C67" w:rsidRDefault="00D14AB4" w:rsidP="003F67E2">
            <w:pPr>
              <w:spacing w:line="360" w:lineRule="auto"/>
              <w:rPr>
                <w:rFonts w:ascii="Arial" w:hAnsi="Arial" w:cs="Arial"/>
                <w:sz w:val="32"/>
                <w:szCs w:val="32"/>
              </w:rPr>
            </w:pPr>
            <w:r>
              <w:rPr>
                <w:rFonts w:ascii="Arial" w:hAnsi="Arial" w:cs="Arial"/>
                <w:sz w:val="32"/>
                <w:szCs w:val="32"/>
              </w:rPr>
              <w:t>5</w:t>
            </w:r>
          </w:p>
        </w:tc>
      </w:tr>
      <w:tr w:rsidR="0004165A" w:rsidRPr="00C42C67" w14:paraId="563671FC" w14:textId="77777777" w:rsidTr="00F9652E">
        <w:tc>
          <w:tcPr>
            <w:tcW w:w="7797" w:type="dxa"/>
          </w:tcPr>
          <w:p w14:paraId="5E6F5CDE" w14:textId="4A8AB8C0" w:rsidR="0004165A"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Requesting Information</w:t>
            </w:r>
          </w:p>
        </w:tc>
        <w:tc>
          <w:tcPr>
            <w:tcW w:w="1219" w:type="dxa"/>
          </w:tcPr>
          <w:p w14:paraId="714A9B58" w14:textId="230F3D25" w:rsidR="0004165A" w:rsidRPr="002E585C" w:rsidRDefault="00D14AB4" w:rsidP="003F67E2">
            <w:pPr>
              <w:spacing w:line="360" w:lineRule="auto"/>
              <w:rPr>
                <w:rFonts w:ascii="Arial" w:hAnsi="Arial" w:cs="Arial"/>
                <w:sz w:val="32"/>
                <w:szCs w:val="32"/>
              </w:rPr>
            </w:pPr>
            <w:r>
              <w:rPr>
                <w:rFonts w:ascii="Arial" w:hAnsi="Arial" w:cs="Arial"/>
                <w:sz w:val="32"/>
                <w:szCs w:val="32"/>
              </w:rPr>
              <w:t>6</w:t>
            </w:r>
          </w:p>
        </w:tc>
      </w:tr>
      <w:tr w:rsidR="0004165A" w:rsidRPr="00C42C67" w14:paraId="3178333D" w14:textId="77777777" w:rsidTr="00F9652E">
        <w:tc>
          <w:tcPr>
            <w:tcW w:w="7797" w:type="dxa"/>
          </w:tcPr>
          <w:p w14:paraId="58F026C2" w14:textId="0A6150E7" w:rsidR="0004165A"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Withholding Information</w:t>
            </w:r>
          </w:p>
        </w:tc>
        <w:tc>
          <w:tcPr>
            <w:tcW w:w="1219" w:type="dxa"/>
          </w:tcPr>
          <w:p w14:paraId="100BD85D" w14:textId="1AA98A9D" w:rsidR="0004165A" w:rsidRPr="002E585C" w:rsidRDefault="00D14AB4" w:rsidP="003F67E2">
            <w:pPr>
              <w:spacing w:line="360" w:lineRule="auto"/>
              <w:rPr>
                <w:rFonts w:ascii="Arial" w:hAnsi="Arial" w:cs="Arial"/>
                <w:sz w:val="32"/>
                <w:szCs w:val="32"/>
              </w:rPr>
            </w:pPr>
            <w:r>
              <w:rPr>
                <w:rFonts w:ascii="Arial" w:hAnsi="Arial" w:cs="Arial"/>
                <w:sz w:val="32"/>
                <w:szCs w:val="32"/>
              </w:rPr>
              <w:t>8</w:t>
            </w:r>
          </w:p>
        </w:tc>
      </w:tr>
      <w:tr w:rsidR="0004165A" w:rsidRPr="00C42C67" w14:paraId="6A99467B" w14:textId="77777777" w:rsidTr="00F9652E">
        <w:tc>
          <w:tcPr>
            <w:tcW w:w="7797" w:type="dxa"/>
          </w:tcPr>
          <w:p w14:paraId="7A3815E0" w14:textId="588189A8" w:rsidR="0004165A"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Releasing a Third Party’s Information</w:t>
            </w:r>
          </w:p>
        </w:tc>
        <w:tc>
          <w:tcPr>
            <w:tcW w:w="1219" w:type="dxa"/>
          </w:tcPr>
          <w:p w14:paraId="54AC21CB" w14:textId="7537582A" w:rsidR="0004165A" w:rsidRPr="002E585C" w:rsidRDefault="00D14AB4" w:rsidP="003F67E2">
            <w:pPr>
              <w:spacing w:line="360" w:lineRule="auto"/>
              <w:rPr>
                <w:rFonts w:ascii="Arial" w:hAnsi="Arial" w:cs="Arial"/>
                <w:sz w:val="32"/>
                <w:szCs w:val="32"/>
              </w:rPr>
            </w:pPr>
            <w:r>
              <w:rPr>
                <w:rFonts w:ascii="Arial" w:hAnsi="Arial" w:cs="Arial"/>
                <w:sz w:val="32"/>
                <w:szCs w:val="32"/>
              </w:rPr>
              <w:t>9</w:t>
            </w:r>
          </w:p>
        </w:tc>
      </w:tr>
      <w:tr w:rsidR="00F9652E" w:rsidRPr="00C42C67" w14:paraId="4B379D30" w14:textId="77777777" w:rsidTr="00F9652E">
        <w:tc>
          <w:tcPr>
            <w:tcW w:w="7797" w:type="dxa"/>
          </w:tcPr>
          <w:p w14:paraId="6D6F781F" w14:textId="3BF7255F" w:rsidR="00F9652E" w:rsidRDefault="00F9652E" w:rsidP="002C5D62">
            <w:pPr>
              <w:pStyle w:val="ListParagraph"/>
              <w:numPr>
                <w:ilvl w:val="0"/>
                <w:numId w:val="10"/>
              </w:numPr>
              <w:spacing w:line="360" w:lineRule="auto"/>
              <w:rPr>
                <w:rFonts w:ascii="Arial" w:hAnsi="Arial" w:cs="Arial"/>
                <w:sz w:val="32"/>
                <w:szCs w:val="32"/>
              </w:rPr>
            </w:pPr>
            <w:r>
              <w:rPr>
                <w:rFonts w:ascii="Arial" w:hAnsi="Arial" w:cs="Arial"/>
                <w:sz w:val="32"/>
                <w:szCs w:val="32"/>
              </w:rPr>
              <w:t>Information held Within Contracts of the School</w:t>
            </w:r>
          </w:p>
        </w:tc>
        <w:tc>
          <w:tcPr>
            <w:tcW w:w="1219" w:type="dxa"/>
          </w:tcPr>
          <w:p w14:paraId="68602350" w14:textId="5661E912" w:rsidR="00F9652E" w:rsidRPr="002E585C" w:rsidRDefault="00D14AB4" w:rsidP="003F67E2">
            <w:pPr>
              <w:spacing w:line="360" w:lineRule="auto"/>
              <w:rPr>
                <w:rFonts w:ascii="Arial" w:hAnsi="Arial" w:cs="Arial"/>
                <w:sz w:val="32"/>
                <w:szCs w:val="32"/>
              </w:rPr>
            </w:pPr>
            <w:r>
              <w:rPr>
                <w:rFonts w:ascii="Arial" w:hAnsi="Arial" w:cs="Arial"/>
                <w:sz w:val="32"/>
                <w:szCs w:val="32"/>
              </w:rPr>
              <w:t>11</w:t>
            </w:r>
          </w:p>
        </w:tc>
      </w:tr>
      <w:tr w:rsidR="00F9652E" w:rsidRPr="00C42C67" w14:paraId="177F48C7" w14:textId="77777777" w:rsidTr="00F9652E">
        <w:tc>
          <w:tcPr>
            <w:tcW w:w="7797" w:type="dxa"/>
          </w:tcPr>
          <w:p w14:paraId="1F54627B" w14:textId="1F4595AB" w:rsidR="00F9652E" w:rsidRDefault="00F9652E" w:rsidP="00F9652E">
            <w:pPr>
              <w:pStyle w:val="ListParagraph"/>
              <w:numPr>
                <w:ilvl w:val="0"/>
                <w:numId w:val="10"/>
              </w:numPr>
              <w:spacing w:line="360" w:lineRule="auto"/>
              <w:ind w:left="601" w:hanging="425"/>
              <w:rPr>
                <w:rFonts w:ascii="Arial" w:hAnsi="Arial" w:cs="Arial"/>
                <w:sz w:val="32"/>
                <w:szCs w:val="32"/>
              </w:rPr>
            </w:pPr>
            <w:r>
              <w:rPr>
                <w:rFonts w:ascii="Arial" w:hAnsi="Arial" w:cs="Arial"/>
                <w:sz w:val="32"/>
                <w:szCs w:val="32"/>
              </w:rPr>
              <w:t>Complaints Procedure</w:t>
            </w:r>
          </w:p>
        </w:tc>
        <w:tc>
          <w:tcPr>
            <w:tcW w:w="1219" w:type="dxa"/>
          </w:tcPr>
          <w:p w14:paraId="0352B891" w14:textId="322EBF3F" w:rsidR="00F9652E" w:rsidRPr="002E585C" w:rsidRDefault="00D14AB4" w:rsidP="003F67E2">
            <w:pPr>
              <w:spacing w:line="360" w:lineRule="auto"/>
              <w:rPr>
                <w:rFonts w:ascii="Arial" w:hAnsi="Arial" w:cs="Arial"/>
                <w:sz w:val="32"/>
                <w:szCs w:val="32"/>
              </w:rPr>
            </w:pPr>
            <w:r>
              <w:rPr>
                <w:rFonts w:ascii="Arial" w:hAnsi="Arial" w:cs="Arial"/>
                <w:sz w:val="32"/>
                <w:szCs w:val="32"/>
              </w:rPr>
              <w:t>12</w:t>
            </w:r>
          </w:p>
        </w:tc>
      </w:tr>
      <w:tr w:rsidR="00F9652E" w:rsidRPr="00C42C67" w14:paraId="7B030661" w14:textId="77777777" w:rsidTr="00F9652E">
        <w:tc>
          <w:tcPr>
            <w:tcW w:w="7797" w:type="dxa"/>
          </w:tcPr>
          <w:p w14:paraId="51AEB6BC" w14:textId="3F380186" w:rsidR="00F9652E" w:rsidRDefault="00F9652E" w:rsidP="00F9652E">
            <w:pPr>
              <w:pStyle w:val="ListParagraph"/>
              <w:numPr>
                <w:ilvl w:val="0"/>
                <w:numId w:val="10"/>
              </w:numPr>
              <w:spacing w:line="360" w:lineRule="auto"/>
              <w:ind w:left="601" w:hanging="425"/>
              <w:rPr>
                <w:rFonts w:ascii="Arial" w:hAnsi="Arial" w:cs="Arial"/>
                <w:sz w:val="32"/>
                <w:szCs w:val="32"/>
              </w:rPr>
            </w:pPr>
            <w:r>
              <w:rPr>
                <w:rFonts w:ascii="Arial" w:hAnsi="Arial" w:cs="Arial"/>
                <w:sz w:val="32"/>
                <w:szCs w:val="32"/>
              </w:rPr>
              <w:t>Illegal Action</w:t>
            </w:r>
          </w:p>
        </w:tc>
        <w:tc>
          <w:tcPr>
            <w:tcW w:w="1219" w:type="dxa"/>
          </w:tcPr>
          <w:p w14:paraId="36A53585" w14:textId="2AC0F815" w:rsidR="00F9652E" w:rsidRPr="002E585C" w:rsidRDefault="00D14AB4" w:rsidP="003F67E2">
            <w:pPr>
              <w:spacing w:line="360" w:lineRule="auto"/>
              <w:rPr>
                <w:rFonts w:ascii="Arial" w:hAnsi="Arial" w:cs="Arial"/>
                <w:sz w:val="32"/>
                <w:szCs w:val="32"/>
              </w:rPr>
            </w:pPr>
            <w:r>
              <w:rPr>
                <w:rFonts w:ascii="Arial" w:hAnsi="Arial" w:cs="Arial"/>
                <w:sz w:val="32"/>
                <w:szCs w:val="32"/>
              </w:rPr>
              <w:t>12</w:t>
            </w:r>
          </w:p>
        </w:tc>
      </w:tr>
      <w:tr w:rsidR="00F9652E" w:rsidRPr="00C42C67" w14:paraId="58735D5B" w14:textId="77777777" w:rsidTr="00F9652E">
        <w:tc>
          <w:tcPr>
            <w:tcW w:w="7797" w:type="dxa"/>
          </w:tcPr>
          <w:p w14:paraId="1B780CC3" w14:textId="669F4ABF" w:rsidR="00F9652E" w:rsidRDefault="00F9652E" w:rsidP="00F9652E">
            <w:pPr>
              <w:pStyle w:val="ListParagraph"/>
              <w:numPr>
                <w:ilvl w:val="0"/>
                <w:numId w:val="10"/>
              </w:numPr>
              <w:spacing w:line="360" w:lineRule="auto"/>
              <w:ind w:left="601" w:hanging="425"/>
              <w:rPr>
                <w:rFonts w:ascii="Arial" w:hAnsi="Arial" w:cs="Arial"/>
                <w:sz w:val="32"/>
                <w:szCs w:val="32"/>
              </w:rPr>
            </w:pPr>
            <w:r>
              <w:rPr>
                <w:rFonts w:ascii="Arial" w:hAnsi="Arial" w:cs="Arial"/>
                <w:sz w:val="32"/>
                <w:szCs w:val="32"/>
              </w:rPr>
              <w:t>Review of the Policy</w:t>
            </w:r>
          </w:p>
        </w:tc>
        <w:tc>
          <w:tcPr>
            <w:tcW w:w="1219" w:type="dxa"/>
          </w:tcPr>
          <w:p w14:paraId="678E482A" w14:textId="5D696A89" w:rsidR="00F9652E" w:rsidRPr="002E585C" w:rsidRDefault="00D14AB4" w:rsidP="003F67E2">
            <w:pPr>
              <w:spacing w:line="360" w:lineRule="auto"/>
              <w:rPr>
                <w:rFonts w:ascii="Arial" w:hAnsi="Arial" w:cs="Arial"/>
                <w:sz w:val="32"/>
                <w:szCs w:val="32"/>
              </w:rPr>
            </w:pPr>
            <w:r>
              <w:rPr>
                <w:rFonts w:ascii="Arial" w:hAnsi="Arial" w:cs="Arial"/>
                <w:sz w:val="32"/>
                <w:szCs w:val="32"/>
              </w:rPr>
              <w:t>12</w:t>
            </w:r>
          </w:p>
        </w:tc>
      </w:tr>
      <w:tr w:rsidR="0004165A" w:rsidRPr="00C42C67" w14:paraId="0806D729" w14:textId="77777777" w:rsidTr="00F9652E">
        <w:tc>
          <w:tcPr>
            <w:tcW w:w="7797" w:type="dxa"/>
          </w:tcPr>
          <w:p w14:paraId="4DAAACEF" w14:textId="754826DD" w:rsidR="0004165A" w:rsidRDefault="0004165A" w:rsidP="003F67E2">
            <w:pPr>
              <w:spacing w:line="360" w:lineRule="auto"/>
              <w:rPr>
                <w:rFonts w:ascii="Arial" w:hAnsi="Arial" w:cs="Arial"/>
                <w:sz w:val="32"/>
                <w:szCs w:val="32"/>
              </w:rPr>
            </w:pPr>
          </w:p>
        </w:tc>
        <w:tc>
          <w:tcPr>
            <w:tcW w:w="1219" w:type="dxa"/>
          </w:tcPr>
          <w:p w14:paraId="27B93A85" w14:textId="25EFA2E0" w:rsidR="0004165A" w:rsidRPr="002E585C" w:rsidRDefault="0004165A" w:rsidP="003F67E2">
            <w:pPr>
              <w:spacing w:line="360" w:lineRule="auto"/>
              <w:rPr>
                <w:rFonts w:ascii="Arial" w:hAnsi="Arial" w:cs="Arial"/>
                <w:sz w:val="32"/>
                <w:szCs w:val="32"/>
              </w:rPr>
            </w:pPr>
          </w:p>
        </w:tc>
      </w:tr>
    </w:tbl>
    <w:p w14:paraId="41A5F3E5" w14:textId="1F54DE8F" w:rsidR="004F639F" w:rsidRDefault="004F639F" w:rsidP="00C42C67">
      <w:pPr>
        <w:rPr>
          <w:rFonts w:ascii="Arial" w:hAnsi="Arial" w:cs="Arial"/>
          <w:sz w:val="32"/>
          <w:szCs w:val="32"/>
        </w:rPr>
      </w:pPr>
    </w:p>
    <w:p w14:paraId="6FE5EE68" w14:textId="77777777" w:rsidR="00250AD2" w:rsidRPr="00C42C67" w:rsidRDefault="00250AD2"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490"/>
      </w:tblGrid>
      <w:tr w:rsidR="00CA5D78" w:rsidRPr="00C42C67" w14:paraId="240E1D06" w14:textId="6A34800A" w:rsidTr="00155107">
        <w:tc>
          <w:tcPr>
            <w:tcW w:w="9026" w:type="dxa"/>
            <w:gridSpan w:val="2"/>
          </w:tcPr>
          <w:p w14:paraId="7B20E6A8" w14:textId="4B185E9D" w:rsidR="00CA5D78" w:rsidRDefault="00CA5D78" w:rsidP="00276DA0">
            <w:pPr>
              <w:jc w:val="center"/>
              <w:rPr>
                <w:rFonts w:ascii="Arial" w:hAnsi="Arial" w:cs="Arial"/>
                <w:b/>
                <w:bCs/>
                <w:sz w:val="40"/>
                <w:szCs w:val="40"/>
              </w:rPr>
            </w:pPr>
            <w:r>
              <w:rPr>
                <w:rFonts w:ascii="Arial" w:hAnsi="Arial" w:cs="Arial"/>
                <w:b/>
                <w:bCs/>
                <w:sz w:val="40"/>
                <w:szCs w:val="40"/>
              </w:rPr>
              <w:t>Document Control</w:t>
            </w:r>
          </w:p>
        </w:tc>
      </w:tr>
      <w:tr w:rsidR="00CA5D78" w:rsidRPr="00C42C67" w14:paraId="2D758EB8" w14:textId="383DB1DE" w:rsidTr="00CA5D78">
        <w:tc>
          <w:tcPr>
            <w:tcW w:w="4536" w:type="dxa"/>
          </w:tcPr>
          <w:p w14:paraId="55B575D0" w14:textId="20CEEAC8" w:rsidR="00CA5D78" w:rsidRPr="00C42C67" w:rsidRDefault="00CA5D78" w:rsidP="00276DA0">
            <w:pPr>
              <w:spacing w:line="360" w:lineRule="auto"/>
              <w:rPr>
                <w:rFonts w:ascii="Arial" w:hAnsi="Arial" w:cs="Arial"/>
                <w:sz w:val="32"/>
                <w:szCs w:val="32"/>
              </w:rPr>
            </w:pPr>
            <w:r>
              <w:rPr>
                <w:rFonts w:ascii="Arial" w:hAnsi="Arial" w:cs="Arial"/>
                <w:sz w:val="32"/>
                <w:szCs w:val="32"/>
              </w:rPr>
              <w:t>Title</w:t>
            </w:r>
          </w:p>
        </w:tc>
        <w:tc>
          <w:tcPr>
            <w:tcW w:w="4490" w:type="dxa"/>
          </w:tcPr>
          <w:p w14:paraId="31DD6EC9" w14:textId="77777777" w:rsidR="00CA5D78" w:rsidRDefault="00CA5D78" w:rsidP="00276DA0">
            <w:pPr>
              <w:spacing w:line="360" w:lineRule="auto"/>
              <w:rPr>
                <w:rFonts w:ascii="Arial" w:hAnsi="Arial" w:cs="Arial"/>
                <w:sz w:val="32"/>
                <w:szCs w:val="32"/>
              </w:rPr>
            </w:pPr>
          </w:p>
        </w:tc>
      </w:tr>
      <w:tr w:rsidR="00CA5D78" w:rsidRPr="00C42C67" w14:paraId="13751A1F" w14:textId="16EFE665" w:rsidTr="00CA5D78">
        <w:tc>
          <w:tcPr>
            <w:tcW w:w="4536" w:type="dxa"/>
          </w:tcPr>
          <w:p w14:paraId="65B6089B" w14:textId="30B423EC" w:rsidR="00CA5D78" w:rsidRPr="00C42C67" w:rsidRDefault="00CA5D78" w:rsidP="00276DA0">
            <w:pPr>
              <w:spacing w:line="360" w:lineRule="auto"/>
              <w:rPr>
                <w:rFonts w:ascii="Arial" w:hAnsi="Arial" w:cs="Arial"/>
                <w:sz w:val="32"/>
                <w:szCs w:val="32"/>
              </w:rPr>
            </w:pPr>
            <w:r>
              <w:rPr>
                <w:rFonts w:ascii="Arial" w:hAnsi="Arial" w:cs="Arial"/>
                <w:sz w:val="32"/>
                <w:szCs w:val="32"/>
              </w:rPr>
              <w:t>Date</w:t>
            </w:r>
          </w:p>
        </w:tc>
        <w:tc>
          <w:tcPr>
            <w:tcW w:w="4490" w:type="dxa"/>
          </w:tcPr>
          <w:p w14:paraId="0C666E36" w14:textId="77777777" w:rsidR="00CA5D78" w:rsidRDefault="00CA5D78" w:rsidP="00276DA0">
            <w:pPr>
              <w:spacing w:line="360" w:lineRule="auto"/>
              <w:rPr>
                <w:rFonts w:ascii="Arial" w:hAnsi="Arial" w:cs="Arial"/>
                <w:sz w:val="32"/>
                <w:szCs w:val="32"/>
              </w:rPr>
            </w:pPr>
          </w:p>
        </w:tc>
      </w:tr>
      <w:tr w:rsidR="00CA5D78" w:rsidRPr="00C42C67" w14:paraId="5F032973" w14:textId="509EC5F6" w:rsidTr="00CA5D78">
        <w:tc>
          <w:tcPr>
            <w:tcW w:w="4536" w:type="dxa"/>
          </w:tcPr>
          <w:p w14:paraId="273608FA" w14:textId="0A06D2AC" w:rsidR="00CA5D78" w:rsidRPr="00C42C67" w:rsidRDefault="00CA5D78" w:rsidP="00276DA0">
            <w:pPr>
              <w:spacing w:line="360" w:lineRule="auto"/>
              <w:rPr>
                <w:rFonts w:ascii="Arial" w:hAnsi="Arial" w:cs="Arial"/>
                <w:sz w:val="32"/>
                <w:szCs w:val="32"/>
              </w:rPr>
            </w:pPr>
            <w:r>
              <w:rPr>
                <w:rFonts w:ascii="Arial" w:hAnsi="Arial" w:cs="Arial"/>
                <w:sz w:val="32"/>
                <w:szCs w:val="32"/>
              </w:rPr>
              <w:t>Supersedes</w:t>
            </w:r>
          </w:p>
        </w:tc>
        <w:tc>
          <w:tcPr>
            <w:tcW w:w="4490" w:type="dxa"/>
          </w:tcPr>
          <w:p w14:paraId="761D5EFB" w14:textId="77777777" w:rsidR="00CA5D78" w:rsidRDefault="00CA5D78" w:rsidP="00276DA0">
            <w:pPr>
              <w:spacing w:line="360" w:lineRule="auto"/>
              <w:rPr>
                <w:rFonts w:ascii="Arial" w:hAnsi="Arial" w:cs="Arial"/>
                <w:sz w:val="32"/>
                <w:szCs w:val="32"/>
              </w:rPr>
            </w:pPr>
          </w:p>
        </w:tc>
      </w:tr>
      <w:tr w:rsidR="00CA5D78" w:rsidRPr="00C42C67" w14:paraId="3748C5BD" w14:textId="5FD1C39C" w:rsidTr="00CA5D78">
        <w:tc>
          <w:tcPr>
            <w:tcW w:w="4536" w:type="dxa"/>
          </w:tcPr>
          <w:p w14:paraId="7171D6C2" w14:textId="59F26BDC" w:rsidR="00CA5D78" w:rsidRPr="00C42C67" w:rsidRDefault="00CA5D78" w:rsidP="00276DA0">
            <w:pPr>
              <w:spacing w:line="360" w:lineRule="auto"/>
              <w:rPr>
                <w:rFonts w:ascii="Arial" w:hAnsi="Arial" w:cs="Arial"/>
                <w:sz w:val="32"/>
                <w:szCs w:val="32"/>
              </w:rPr>
            </w:pPr>
            <w:r>
              <w:rPr>
                <w:rFonts w:ascii="Arial" w:hAnsi="Arial" w:cs="Arial"/>
                <w:sz w:val="32"/>
                <w:szCs w:val="32"/>
              </w:rPr>
              <w:t>Amendments</w:t>
            </w:r>
          </w:p>
        </w:tc>
        <w:tc>
          <w:tcPr>
            <w:tcW w:w="4490" w:type="dxa"/>
          </w:tcPr>
          <w:p w14:paraId="0D4A1E67" w14:textId="77777777" w:rsidR="00CA5D78" w:rsidRDefault="00CA5D78" w:rsidP="00276DA0">
            <w:pPr>
              <w:spacing w:line="360" w:lineRule="auto"/>
              <w:rPr>
                <w:rFonts w:ascii="Arial" w:hAnsi="Arial" w:cs="Arial"/>
                <w:sz w:val="32"/>
                <w:szCs w:val="32"/>
              </w:rPr>
            </w:pPr>
          </w:p>
        </w:tc>
      </w:tr>
      <w:tr w:rsidR="00CA5D78" w:rsidRPr="00C42C67" w14:paraId="01CBEB4A" w14:textId="6F7D0A04" w:rsidTr="00CA5D78">
        <w:tc>
          <w:tcPr>
            <w:tcW w:w="4536" w:type="dxa"/>
          </w:tcPr>
          <w:p w14:paraId="33BD5753" w14:textId="7497BC85" w:rsidR="00CA5D78" w:rsidRPr="00C42C67" w:rsidRDefault="00CA5D78" w:rsidP="00276DA0">
            <w:pPr>
              <w:spacing w:line="360" w:lineRule="auto"/>
              <w:rPr>
                <w:rFonts w:ascii="Arial" w:hAnsi="Arial" w:cs="Arial"/>
                <w:sz w:val="32"/>
                <w:szCs w:val="32"/>
              </w:rPr>
            </w:pPr>
            <w:r>
              <w:rPr>
                <w:rFonts w:ascii="Arial" w:hAnsi="Arial" w:cs="Arial"/>
                <w:sz w:val="32"/>
                <w:szCs w:val="32"/>
              </w:rPr>
              <w:t>Related Policies/Guidance</w:t>
            </w:r>
          </w:p>
        </w:tc>
        <w:tc>
          <w:tcPr>
            <w:tcW w:w="4490" w:type="dxa"/>
          </w:tcPr>
          <w:p w14:paraId="2AF628ED" w14:textId="77777777" w:rsidR="00CA5D78" w:rsidRDefault="00CA5D78" w:rsidP="00276DA0">
            <w:pPr>
              <w:spacing w:line="360" w:lineRule="auto"/>
              <w:rPr>
                <w:rFonts w:ascii="Arial" w:hAnsi="Arial" w:cs="Arial"/>
                <w:sz w:val="32"/>
                <w:szCs w:val="32"/>
              </w:rPr>
            </w:pPr>
          </w:p>
        </w:tc>
      </w:tr>
      <w:tr w:rsidR="00CA5D78" w:rsidRPr="00C42C67" w14:paraId="64738C96" w14:textId="408CCE1C" w:rsidTr="00CA5D78">
        <w:tc>
          <w:tcPr>
            <w:tcW w:w="4536" w:type="dxa"/>
          </w:tcPr>
          <w:p w14:paraId="45979D1F" w14:textId="07E37597" w:rsidR="00CA5D78" w:rsidRPr="00C42C67" w:rsidRDefault="00CA5D78" w:rsidP="00276DA0">
            <w:pPr>
              <w:spacing w:line="360" w:lineRule="auto"/>
              <w:rPr>
                <w:rFonts w:ascii="Arial" w:hAnsi="Arial" w:cs="Arial"/>
                <w:sz w:val="32"/>
                <w:szCs w:val="32"/>
              </w:rPr>
            </w:pPr>
            <w:r>
              <w:rPr>
                <w:rFonts w:ascii="Arial" w:hAnsi="Arial" w:cs="Arial"/>
                <w:sz w:val="32"/>
                <w:szCs w:val="32"/>
              </w:rPr>
              <w:t>Review Date</w:t>
            </w:r>
          </w:p>
        </w:tc>
        <w:tc>
          <w:tcPr>
            <w:tcW w:w="4490" w:type="dxa"/>
          </w:tcPr>
          <w:p w14:paraId="74CBE2FB" w14:textId="77777777" w:rsidR="00CA5D78" w:rsidRDefault="00CA5D78" w:rsidP="00276DA0">
            <w:pPr>
              <w:spacing w:line="360" w:lineRule="auto"/>
              <w:rPr>
                <w:rFonts w:ascii="Arial" w:hAnsi="Arial" w:cs="Arial"/>
                <w:sz w:val="32"/>
                <w:szCs w:val="32"/>
              </w:rPr>
            </w:pPr>
          </w:p>
        </w:tc>
      </w:tr>
    </w:tbl>
    <w:p w14:paraId="596201C6" w14:textId="09459304" w:rsidR="004F639F" w:rsidRDefault="004F639F" w:rsidP="004F639F">
      <w:pPr>
        <w:rPr>
          <w:rFonts w:ascii="Arial" w:hAnsi="Arial" w:cs="Arial"/>
          <w:sz w:val="28"/>
          <w:szCs w:val="28"/>
        </w:rPr>
      </w:pPr>
    </w:p>
    <w:p w14:paraId="4D25C72F" w14:textId="3D5741E6" w:rsidR="00AE3DC6" w:rsidRDefault="00AE3DC6" w:rsidP="004F639F">
      <w:pPr>
        <w:rPr>
          <w:rFonts w:ascii="Arial" w:hAnsi="Arial" w:cs="Arial"/>
          <w:sz w:val="28"/>
          <w:szCs w:val="28"/>
        </w:rPr>
      </w:pPr>
    </w:p>
    <w:p w14:paraId="5787D6A4" w14:textId="1142335D" w:rsidR="00AE3DC6" w:rsidRDefault="00AE3DC6" w:rsidP="004F639F">
      <w:pPr>
        <w:rPr>
          <w:rFonts w:ascii="Arial" w:hAnsi="Arial" w:cs="Arial"/>
          <w:sz w:val="28"/>
          <w:szCs w:val="28"/>
        </w:rPr>
      </w:pPr>
    </w:p>
    <w:p w14:paraId="33B92BD6" w14:textId="392F8C5C" w:rsidR="00AE3DC6" w:rsidRDefault="00AE3DC6" w:rsidP="004F639F">
      <w:pPr>
        <w:rPr>
          <w:rFonts w:ascii="Arial" w:hAnsi="Arial" w:cs="Arial"/>
          <w:sz w:val="28"/>
          <w:szCs w:val="28"/>
        </w:rPr>
      </w:pPr>
    </w:p>
    <w:tbl>
      <w:tblPr>
        <w:tblW w:w="10017" w:type="dxa"/>
        <w:tblInd w:w="-459" w:type="dxa"/>
        <w:tblLook w:val="04A0" w:firstRow="1" w:lastRow="0" w:firstColumn="1" w:lastColumn="0" w:noHBand="0" w:noVBand="1"/>
      </w:tblPr>
      <w:tblGrid>
        <w:gridCol w:w="141"/>
        <w:gridCol w:w="597"/>
        <w:gridCol w:w="141"/>
        <w:gridCol w:w="630"/>
        <w:gridCol w:w="8272"/>
        <w:gridCol w:w="236"/>
      </w:tblGrid>
      <w:tr w:rsidR="00BF14E8" w:rsidRPr="00BF14E8" w14:paraId="666F250B" w14:textId="77777777" w:rsidTr="00530C27">
        <w:trPr>
          <w:gridAfter w:val="1"/>
          <w:wAfter w:w="236" w:type="dxa"/>
        </w:trPr>
        <w:tc>
          <w:tcPr>
            <w:tcW w:w="738" w:type="dxa"/>
            <w:gridSpan w:val="2"/>
          </w:tcPr>
          <w:p w14:paraId="73A9070A" w14:textId="77777777" w:rsidR="00BF14E8" w:rsidRPr="00BF14E8" w:rsidRDefault="00BF14E8" w:rsidP="00BF14E8">
            <w:pPr>
              <w:widowControl w:val="0"/>
              <w:spacing w:line="360" w:lineRule="auto"/>
              <w:rPr>
                <w:rFonts w:ascii="Arial" w:eastAsia="Calibri" w:hAnsi="Arial" w:cs="Arial"/>
                <w:b/>
                <w:kern w:val="2"/>
                <w:sz w:val="28"/>
                <w:szCs w:val="28"/>
                <w:lang w:val="en-US"/>
              </w:rPr>
            </w:pPr>
            <w:r w:rsidRPr="00BF14E8">
              <w:rPr>
                <w:rFonts w:ascii="Arial" w:eastAsia="Calibri" w:hAnsi="Arial" w:cs="Arial"/>
                <w:b/>
                <w:kern w:val="2"/>
                <w:sz w:val="28"/>
                <w:szCs w:val="28"/>
                <w:lang w:val="en-US"/>
              </w:rPr>
              <w:lastRenderedPageBreak/>
              <w:t>1</w:t>
            </w:r>
          </w:p>
        </w:tc>
        <w:tc>
          <w:tcPr>
            <w:tcW w:w="9043" w:type="dxa"/>
            <w:gridSpan w:val="3"/>
          </w:tcPr>
          <w:p w14:paraId="367FF88E"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Introduction</w:t>
            </w:r>
          </w:p>
        </w:tc>
      </w:tr>
      <w:tr w:rsidR="00BF14E8" w:rsidRPr="00BF14E8" w14:paraId="28EF145D" w14:textId="77777777" w:rsidTr="00530C27">
        <w:trPr>
          <w:gridAfter w:val="1"/>
          <w:wAfter w:w="236" w:type="dxa"/>
        </w:trPr>
        <w:tc>
          <w:tcPr>
            <w:tcW w:w="738" w:type="dxa"/>
            <w:gridSpan w:val="2"/>
          </w:tcPr>
          <w:p w14:paraId="50ECFF72"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2F109A32" w14:textId="5001CA48"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bCs/>
                <w:color w:val="000000"/>
                <w:kern w:val="2"/>
                <w:sz w:val="22"/>
                <w:szCs w:val="22"/>
                <w:lang w:val="en-US"/>
              </w:rPr>
              <w:t>Park View Community</w:t>
            </w:r>
            <w:r w:rsidRPr="00BF14E8">
              <w:rPr>
                <w:rFonts w:ascii="Arial" w:eastAsia="Calibri" w:hAnsi="Arial" w:cs="Arial"/>
                <w:b/>
                <w:color w:val="FF0000"/>
                <w:kern w:val="2"/>
                <w:sz w:val="22"/>
                <w:szCs w:val="22"/>
                <w:lang w:val="en-US"/>
              </w:rPr>
              <w:t xml:space="preserve"> </w:t>
            </w:r>
            <w:r w:rsidRPr="00BF14E8">
              <w:rPr>
                <w:rFonts w:ascii="Arial" w:eastAsia="Calibri" w:hAnsi="Arial" w:cs="Arial"/>
                <w:kern w:val="2"/>
                <w:sz w:val="22"/>
                <w:szCs w:val="22"/>
                <w:lang w:val="en-US"/>
              </w:rPr>
              <w:t xml:space="preserve">School is committed to transparency in its dealings with the public and fully embraces the aims of the Freedom of Information Act 2000 and the access provisions of the Data Protection Act 2018.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make every effort to meet its obligations under the respective legislation and will regularly review procedures to ensure that it is doing so.</w:t>
            </w:r>
          </w:p>
          <w:p w14:paraId="6FBA088A" w14:textId="77777777" w:rsidR="00D317B7" w:rsidRPr="00BF14E8" w:rsidRDefault="00D317B7" w:rsidP="00BF14E8">
            <w:pPr>
              <w:widowControl w:val="0"/>
              <w:spacing w:line="360" w:lineRule="auto"/>
              <w:jc w:val="both"/>
              <w:rPr>
                <w:rFonts w:ascii="Arial" w:eastAsia="Calibri" w:hAnsi="Arial" w:cs="Arial"/>
                <w:kern w:val="2"/>
                <w:sz w:val="22"/>
                <w:szCs w:val="22"/>
                <w:lang w:val="en-US"/>
              </w:rPr>
            </w:pPr>
          </w:p>
          <w:p w14:paraId="2AF84B94" w14:textId="0ACDCC7A"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underlying principle of this policy is that the public have a right to access to recorded information held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and that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should seek to promote an open regime regarding access to information, subject to the exemptions contained within the relevant legislation. </w:t>
            </w:r>
          </w:p>
          <w:p w14:paraId="12783753"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79A2B0F6" w14:textId="77777777" w:rsidTr="00530C27">
        <w:trPr>
          <w:gridAfter w:val="1"/>
          <w:wAfter w:w="236" w:type="dxa"/>
        </w:trPr>
        <w:tc>
          <w:tcPr>
            <w:tcW w:w="738" w:type="dxa"/>
            <w:gridSpan w:val="2"/>
          </w:tcPr>
          <w:p w14:paraId="76ED09E0" w14:textId="77777777" w:rsidR="00BF14E8" w:rsidRPr="00BF14E8" w:rsidRDefault="00BF14E8" w:rsidP="00BF14E8">
            <w:pPr>
              <w:widowControl w:val="0"/>
              <w:spacing w:line="360" w:lineRule="auto"/>
              <w:rPr>
                <w:rFonts w:ascii="Arial" w:eastAsia="Calibri" w:hAnsi="Arial" w:cs="Arial"/>
                <w:b/>
                <w:kern w:val="2"/>
                <w:sz w:val="28"/>
                <w:szCs w:val="28"/>
                <w:lang w:val="en-US"/>
              </w:rPr>
            </w:pPr>
            <w:r w:rsidRPr="00BF14E8">
              <w:rPr>
                <w:rFonts w:ascii="Arial" w:eastAsia="Calibri" w:hAnsi="Arial" w:cs="Arial"/>
                <w:b/>
                <w:kern w:val="2"/>
                <w:sz w:val="28"/>
                <w:szCs w:val="28"/>
                <w:lang w:val="en-US"/>
              </w:rPr>
              <w:t>2</w:t>
            </w:r>
          </w:p>
        </w:tc>
        <w:tc>
          <w:tcPr>
            <w:tcW w:w="9043" w:type="dxa"/>
            <w:gridSpan w:val="3"/>
          </w:tcPr>
          <w:p w14:paraId="7EA0CB42"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Background</w:t>
            </w:r>
          </w:p>
        </w:tc>
      </w:tr>
      <w:tr w:rsidR="00BF14E8" w:rsidRPr="00BF14E8" w14:paraId="592E3776" w14:textId="77777777" w:rsidTr="00530C27">
        <w:trPr>
          <w:gridAfter w:val="1"/>
          <w:wAfter w:w="236" w:type="dxa"/>
        </w:trPr>
        <w:tc>
          <w:tcPr>
            <w:tcW w:w="738" w:type="dxa"/>
            <w:gridSpan w:val="2"/>
          </w:tcPr>
          <w:p w14:paraId="716BD5A9"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50F09DD1" w14:textId="2C3C11AA"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The FoIA applies to all public authorities and came fully into force on 1</w:t>
            </w:r>
            <w:r w:rsidRPr="00BF14E8">
              <w:rPr>
                <w:rFonts w:ascii="Arial" w:eastAsia="Calibri" w:hAnsi="Arial" w:cs="Arial"/>
                <w:kern w:val="2"/>
                <w:sz w:val="22"/>
                <w:szCs w:val="22"/>
                <w:vertAlign w:val="superscript"/>
                <w:lang w:val="en-US"/>
              </w:rPr>
              <w:t>st</w:t>
            </w:r>
            <w:r w:rsidRPr="00BF14E8">
              <w:rPr>
                <w:rFonts w:ascii="Arial" w:eastAsia="Calibri" w:hAnsi="Arial" w:cs="Arial"/>
                <w:kern w:val="2"/>
                <w:sz w:val="22"/>
                <w:szCs w:val="22"/>
                <w:lang w:val="en-US"/>
              </w:rPr>
              <w:t xml:space="preserve"> January 2005.  It provides the public with a statutory right of access to recorded information held by authorities, subject to certain exemptions, within twenty working days.  The Act is fully retrospective and applies to all information that falls within the scope of the Act, not just information created from 1</w:t>
            </w:r>
            <w:r w:rsidRPr="00BF14E8">
              <w:rPr>
                <w:rFonts w:ascii="Arial" w:eastAsia="Calibri" w:hAnsi="Arial" w:cs="Arial"/>
                <w:kern w:val="2"/>
                <w:sz w:val="22"/>
                <w:szCs w:val="22"/>
                <w:vertAlign w:val="superscript"/>
                <w:lang w:val="en-US"/>
              </w:rPr>
              <w:t>st</w:t>
            </w:r>
            <w:r w:rsidRPr="00BF14E8">
              <w:rPr>
                <w:rFonts w:ascii="Arial" w:eastAsia="Calibri" w:hAnsi="Arial" w:cs="Arial"/>
                <w:kern w:val="2"/>
                <w:sz w:val="22"/>
                <w:szCs w:val="22"/>
                <w:lang w:val="en-US"/>
              </w:rPr>
              <w:t xml:space="preserve"> January 2005.  Section 19 of the Act also obliges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to make information pro-actively available in the form of an approved “publication scheme”.</w:t>
            </w:r>
          </w:p>
          <w:p w14:paraId="39E34AA5" w14:textId="4EE694E9"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In addition, individuals currently have a statutory right of access to their own “personal data” under the DPA.  Individual access rights to personal data are extended by the FoIA through amendments to the access provisions of the DPA.</w:t>
            </w:r>
          </w:p>
          <w:p w14:paraId="7EEB955E" w14:textId="77777777" w:rsidR="00D317B7" w:rsidRPr="00BF14E8" w:rsidRDefault="00D317B7" w:rsidP="00BF14E8">
            <w:pPr>
              <w:widowControl w:val="0"/>
              <w:spacing w:line="360" w:lineRule="auto"/>
              <w:jc w:val="both"/>
              <w:rPr>
                <w:rFonts w:ascii="Arial" w:eastAsia="Calibri" w:hAnsi="Arial" w:cs="Arial"/>
                <w:kern w:val="2"/>
                <w:sz w:val="22"/>
                <w:szCs w:val="22"/>
                <w:lang w:val="en-US"/>
              </w:rPr>
            </w:pPr>
          </w:p>
          <w:p w14:paraId="5FB36F1C" w14:textId="2ECE387A"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The EIR provides a statutory right of access to “environmental information”, as defined in these regulations.  The EIR came into force on 1</w:t>
            </w:r>
            <w:r w:rsidRPr="00BF14E8">
              <w:rPr>
                <w:rFonts w:ascii="Arial" w:eastAsia="Calibri" w:hAnsi="Arial" w:cs="Arial"/>
                <w:kern w:val="2"/>
                <w:sz w:val="22"/>
                <w:szCs w:val="22"/>
                <w:vertAlign w:val="superscript"/>
                <w:lang w:val="en-US"/>
              </w:rPr>
              <w:t>st</w:t>
            </w:r>
            <w:r w:rsidRPr="00BF14E8">
              <w:rPr>
                <w:rFonts w:ascii="Arial" w:eastAsia="Calibri" w:hAnsi="Arial" w:cs="Arial"/>
                <w:kern w:val="2"/>
                <w:sz w:val="22"/>
                <w:szCs w:val="22"/>
                <w:lang w:val="en-US"/>
              </w:rPr>
              <w:t xml:space="preserve"> January 2005 and replaces the existing 1992 Regulations.  The EIR are also fully retrospective. </w:t>
            </w:r>
          </w:p>
          <w:p w14:paraId="38596794" w14:textId="77777777" w:rsidR="00D317B7" w:rsidRPr="00BF14E8" w:rsidRDefault="00D317B7" w:rsidP="00BF14E8">
            <w:pPr>
              <w:widowControl w:val="0"/>
              <w:spacing w:line="360" w:lineRule="auto"/>
              <w:jc w:val="both"/>
              <w:rPr>
                <w:rFonts w:ascii="Arial" w:eastAsia="Calibri" w:hAnsi="Arial" w:cs="Arial"/>
                <w:kern w:val="2"/>
                <w:sz w:val="22"/>
                <w:szCs w:val="22"/>
                <w:lang w:val="en-US"/>
              </w:rPr>
            </w:pPr>
          </w:p>
          <w:p w14:paraId="01BA76D8" w14:textId="58E768A3"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Government’s Information Commissioner enforces these three information regimes.  </w:t>
            </w:r>
          </w:p>
          <w:p w14:paraId="40A6272E" w14:textId="77777777" w:rsidR="00D317B7" w:rsidRPr="00BF14E8" w:rsidRDefault="00D317B7" w:rsidP="00BF14E8">
            <w:pPr>
              <w:widowControl w:val="0"/>
              <w:spacing w:line="360" w:lineRule="auto"/>
              <w:jc w:val="both"/>
              <w:rPr>
                <w:rFonts w:ascii="Arial" w:eastAsia="Calibri" w:hAnsi="Arial" w:cs="Arial"/>
                <w:kern w:val="2"/>
                <w:sz w:val="22"/>
                <w:szCs w:val="22"/>
                <w:lang w:val="en-US"/>
              </w:rPr>
            </w:pPr>
          </w:p>
          <w:p w14:paraId="696DDEA2"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Each regime contains certain categories of exempt information, where information can be withheld.  Any decision to withhold information under an exemption can be referred by the applicant to the Information Commissioner, who can overturn any decision to withhold information.  For the purposes of this policy, the “public” is defined as any individual or organisation anywhere in the world and an “information request” refers to any request for recorded information made under the FoIA, EIR or DPA.</w:t>
            </w:r>
          </w:p>
          <w:p w14:paraId="6ED414C8"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2DC42731" w14:textId="77777777" w:rsidTr="00530C27">
        <w:trPr>
          <w:gridAfter w:val="1"/>
          <w:wAfter w:w="236" w:type="dxa"/>
        </w:trPr>
        <w:tc>
          <w:tcPr>
            <w:tcW w:w="738" w:type="dxa"/>
            <w:gridSpan w:val="2"/>
          </w:tcPr>
          <w:p w14:paraId="5D129EFB" w14:textId="77777777" w:rsidR="00BF14E8" w:rsidRPr="00BF14E8" w:rsidRDefault="00BF14E8" w:rsidP="00BF14E8">
            <w:pPr>
              <w:widowControl w:val="0"/>
              <w:spacing w:line="360" w:lineRule="auto"/>
              <w:rPr>
                <w:rFonts w:ascii="Arial" w:eastAsia="Calibri" w:hAnsi="Arial" w:cs="Arial"/>
                <w:b/>
                <w:kern w:val="2"/>
                <w:sz w:val="28"/>
                <w:szCs w:val="28"/>
                <w:lang w:val="en-US"/>
              </w:rPr>
            </w:pPr>
            <w:r w:rsidRPr="00BF14E8">
              <w:rPr>
                <w:rFonts w:ascii="Arial" w:eastAsia="Calibri" w:hAnsi="Arial" w:cs="Arial"/>
                <w:b/>
                <w:kern w:val="2"/>
                <w:sz w:val="28"/>
                <w:szCs w:val="28"/>
                <w:lang w:val="en-US"/>
              </w:rPr>
              <w:lastRenderedPageBreak/>
              <w:t>3</w:t>
            </w:r>
          </w:p>
        </w:tc>
        <w:tc>
          <w:tcPr>
            <w:tcW w:w="9043" w:type="dxa"/>
            <w:gridSpan w:val="3"/>
          </w:tcPr>
          <w:p w14:paraId="2E69D95A" w14:textId="77777777" w:rsidR="00BF14E8" w:rsidRPr="00BF14E8" w:rsidRDefault="00BF14E8" w:rsidP="00BF14E8">
            <w:pPr>
              <w:widowControl w:val="0"/>
              <w:spacing w:line="360" w:lineRule="auto"/>
              <w:jc w:val="both"/>
              <w:rPr>
                <w:rFonts w:ascii="Arial" w:eastAsia="Calibri" w:hAnsi="Arial" w:cs="Arial"/>
                <w:kern w:val="2"/>
                <w:sz w:val="28"/>
                <w:szCs w:val="28"/>
                <w:lang w:val="en-US"/>
              </w:rPr>
            </w:pPr>
            <w:r w:rsidRPr="00BF14E8">
              <w:rPr>
                <w:rFonts w:ascii="Arial" w:eastAsia="Calibri" w:hAnsi="Arial" w:cs="Arial"/>
                <w:b/>
                <w:kern w:val="2"/>
                <w:sz w:val="28"/>
                <w:szCs w:val="28"/>
                <w:lang w:val="en-US"/>
              </w:rPr>
              <w:t>Timescales</w:t>
            </w:r>
          </w:p>
        </w:tc>
      </w:tr>
      <w:tr w:rsidR="00BF14E8" w:rsidRPr="00BF14E8" w14:paraId="6ED40FAA" w14:textId="77777777" w:rsidTr="00530C27">
        <w:trPr>
          <w:gridAfter w:val="1"/>
          <w:wAfter w:w="236" w:type="dxa"/>
        </w:trPr>
        <w:tc>
          <w:tcPr>
            <w:tcW w:w="738" w:type="dxa"/>
            <w:gridSpan w:val="2"/>
          </w:tcPr>
          <w:p w14:paraId="59203FF1"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4541E2C8" w14:textId="77777777" w:rsidR="00BF14E8" w:rsidRPr="00BF14E8" w:rsidRDefault="00BF14E8" w:rsidP="00BF14E8">
            <w:pPr>
              <w:widowControl w:val="0"/>
              <w:overflowPunct w:val="0"/>
              <w:autoSpaceDE w:val="0"/>
              <w:autoSpaceDN w:val="0"/>
              <w:adjustRightInd w:val="0"/>
              <w:spacing w:line="360" w:lineRule="auto"/>
              <w:jc w:val="both"/>
              <w:textAlignment w:val="baseline"/>
              <w:rPr>
                <w:rFonts w:ascii="Arial" w:eastAsia="SimSun" w:hAnsi="Arial" w:cs="Arial"/>
                <w:kern w:val="2"/>
                <w:sz w:val="22"/>
                <w:szCs w:val="22"/>
                <w:lang w:val="en-US"/>
              </w:rPr>
            </w:pPr>
            <w:r w:rsidRPr="00BF14E8">
              <w:rPr>
                <w:rFonts w:ascii="Arial" w:eastAsia="SimSun" w:hAnsi="Arial" w:cs="Arial"/>
                <w:kern w:val="2"/>
                <w:sz w:val="22"/>
                <w:szCs w:val="22"/>
                <w:lang w:val="en-US"/>
              </w:rPr>
              <w:t>Freedom of Information requests should be dealt with within 20 working days,</w:t>
            </w:r>
          </w:p>
          <w:p w14:paraId="0BA5F185" w14:textId="4139F41D" w:rsidR="00BF14E8" w:rsidRDefault="00BF14E8" w:rsidP="00BF14E8">
            <w:pPr>
              <w:widowControl w:val="0"/>
              <w:overflowPunct w:val="0"/>
              <w:autoSpaceDE w:val="0"/>
              <w:autoSpaceDN w:val="0"/>
              <w:adjustRightInd w:val="0"/>
              <w:spacing w:line="360" w:lineRule="auto"/>
              <w:jc w:val="both"/>
              <w:textAlignment w:val="baseline"/>
              <w:rPr>
                <w:rFonts w:ascii="Arial" w:eastAsia="SimSun" w:hAnsi="Arial" w:cs="Arial"/>
                <w:kern w:val="2"/>
                <w:sz w:val="22"/>
                <w:szCs w:val="22"/>
                <w:lang w:val="en-US"/>
              </w:rPr>
            </w:pPr>
            <w:r w:rsidRPr="00BF14E8">
              <w:rPr>
                <w:rFonts w:ascii="Arial" w:eastAsia="SimSun" w:hAnsi="Arial" w:cs="Arial"/>
                <w:kern w:val="2"/>
                <w:sz w:val="22"/>
                <w:szCs w:val="22"/>
                <w:lang w:val="en-US"/>
              </w:rPr>
              <w:t>excluding school holidays.</w:t>
            </w:r>
          </w:p>
          <w:p w14:paraId="6756E5A8" w14:textId="77777777" w:rsidR="00D317B7" w:rsidRPr="00BF14E8" w:rsidRDefault="00D317B7" w:rsidP="00BF14E8">
            <w:pPr>
              <w:widowControl w:val="0"/>
              <w:overflowPunct w:val="0"/>
              <w:autoSpaceDE w:val="0"/>
              <w:autoSpaceDN w:val="0"/>
              <w:adjustRightInd w:val="0"/>
              <w:spacing w:line="360" w:lineRule="auto"/>
              <w:jc w:val="both"/>
              <w:textAlignment w:val="baseline"/>
              <w:rPr>
                <w:rFonts w:ascii="Arial" w:eastAsia="SimSun" w:hAnsi="Arial" w:cs="Arial"/>
                <w:kern w:val="2"/>
                <w:sz w:val="22"/>
                <w:szCs w:val="22"/>
                <w:lang w:val="en-US"/>
              </w:rPr>
            </w:pPr>
          </w:p>
          <w:p w14:paraId="782F2D24" w14:textId="0BB5582B" w:rsidR="00BF14E8" w:rsidRDefault="00BF14E8" w:rsidP="00BF14E8">
            <w:pPr>
              <w:widowControl w:val="0"/>
              <w:overflowPunct w:val="0"/>
              <w:autoSpaceDE w:val="0"/>
              <w:autoSpaceDN w:val="0"/>
              <w:adjustRightInd w:val="0"/>
              <w:spacing w:line="360" w:lineRule="auto"/>
              <w:jc w:val="both"/>
              <w:textAlignment w:val="baseline"/>
              <w:rPr>
                <w:rFonts w:ascii="Arial" w:eastAsia="SimSun" w:hAnsi="Arial" w:cs="Arial"/>
                <w:kern w:val="2"/>
                <w:sz w:val="22"/>
                <w:szCs w:val="22"/>
                <w:lang w:val="en-US"/>
              </w:rPr>
            </w:pPr>
            <w:r w:rsidRPr="00BF14E8">
              <w:rPr>
                <w:rFonts w:ascii="Arial" w:eastAsia="SimSun" w:hAnsi="Arial" w:cs="Arial"/>
                <w:kern w:val="2"/>
                <w:sz w:val="22"/>
                <w:szCs w:val="22"/>
                <w:lang w:val="en-US"/>
              </w:rPr>
              <w:t>Requests for General Data Protection Regulations (subject access requests) should be dealt with within 1 month.</w:t>
            </w:r>
          </w:p>
          <w:p w14:paraId="47041FF2" w14:textId="77777777" w:rsidR="00D317B7" w:rsidRPr="00BF14E8" w:rsidRDefault="00D317B7" w:rsidP="00BF14E8">
            <w:pPr>
              <w:widowControl w:val="0"/>
              <w:overflowPunct w:val="0"/>
              <w:autoSpaceDE w:val="0"/>
              <w:autoSpaceDN w:val="0"/>
              <w:adjustRightInd w:val="0"/>
              <w:spacing w:line="360" w:lineRule="auto"/>
              <w:jc w:val="both"/>
              <w:textAlignment w:val="baseline"/>
              <w:rPr>
                <w:rFonts w:ascii="Arial" w:eastAsia="SimSun" w:hAnsi="Arial" w:cs="Arial"/>
                <w:kern w:val="2"/>
                <w:sz w:val="22"/>
                <w:szCs w:val="22"/>
                <w:lang w:val="en-US"/>
              </w:rPr>
            </w:pPr>
          </w:p>
          <w:p w14:paraId="44E3B643"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Requests for pupil education records should be dealt with within 15 school days.</w:t>
            </w:r>
          </w:p>
        </w:tc>
      </w:tr>
      <w:tr w:rsidR="00BF14E8" w:rsidRPr="00BF14E8" w14:paraId="679D5ABC" w14:textId="77777777" w:rsidTr="00530C27">
        <w:trPr>
          <w:gridAfter w:val="1"/>
          <w:wAfter w:w="236" w:type="dxa"/>
        </w:trPr>
        <w:tc>
          <w:tcPr>
            <w:tcW w:w="738" w:type="dxa"/>
            <w:gridSpan w:val="2"/>
          </w:tcPr>
          <w:p w14:paraId="5869D91A"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6FBAAD75"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7E983D0E" w14:textId="77777777" w:rsidTr="00530C27">
        <w:trPr>
          <w:gridAfter w:val="1"/>
          <w:wAfter w:w="236" w:type="dxa"/>
        </w:trPr>
        <w:tc>
          <w:tcPr>
            <w:tcW w:w="738" w:type="dxa"/>
            <w:gridSpan w:val="2"/>
          </w:tcPr>
          <w:p w14:paraId="1AAEDA9B" w14:textId="77777777" w:rsidR="00BF14E8" w:rsidRPr="00BF14E8" w:rsidRDefault="00BF14E8" w:rsidP="00BF14E8">
            <w:pPr>
              <w:widowControl w:val="0"/>
              <w:spacing w:line="360" w:lineRule="auto"/>
              <w:rPr>
                <w:rFonts w:ascii="Arial" w:eastAsia="Calibri" w:hAnsi="Arial" w:cs="Arial"/>
                <w:b/>
                <w:kern w:val="2"/>
                <w:sz w:val="28"/>
                <w:szCs w:val="28"/>
                <w:lang w:val="en-US"/>
              </w:rPr>
            </w:pPr>
            <w:r w:rsidRPr="00BF14E8">
              <w:rPr>
                <w:rFonts w:ascii="Arial" w:eastAsia="Calibri" w:hAnsi="Arial" w:cs="Arial"/>
                <w:b/>
                <w:kern w:val="2"/>
                <w:sz w:val="28"/>
                <w:szCs w:val="28"/>
                <w:lang w:val="en-US"/>
              </w:rPr>
              <w:t>4</w:t>
            </w:r>
          </w:p>
        </w:tc>
        <w:tc>
          <w:tcPr>
            <w:tcW w:w="9043" w:type="dxa"/>
            <w:gridSpan w:val="3"/>
          </w:tcPr>
          <w:p w14:paraId="41052CE6"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Delegated responsibilities</w:t>
            </w:r>
          </w:p>
        </w:tc>
      </w:tr>
      <w:tr w:rsidR="00BF14E8" w:rsidRPr="00BF14E8" w14:paraId="02E05A60" w14:textId="77777777" w:rsidTr="00530C27">
        <w:trPr>
          <w:gridAfter w:val="1"/>
          <w:wAfter w:w="236" w:type="dxa"/>
        </w:trPr>
        <w:tc>
          <w:tcPr>
            <w:tcW w:w="738" w:type="dxa"/>
            <w:gridSpan w:val="2"/>
          </w:tcPr>
          <w:p w14:paraId="316B498F"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52AA5BAA" w14:textId="693554FA"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Overall responsibility for ensuring that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meets the statutory requirements of the FoIA, EIR and DPA lies with the Governors and the Chair of Governors has overall responsibility for information management issues.  They have delegated the day-to-day responsibility of implementation to the Headteacher.</w:t>
            </w:r>
          </w:p>
          <w:p w14:paraId="7BF1B602" w14:textId="4DC3268A"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3A856908" w14:textId="77777777" w:rsidTr="00530C27">
        <w:trPr>
          <w:gridAfter w:val="1"/>
          <w:wAfter w:w="236" w:type="dxa"/>
        </w:trPr>
        <w:tc>
          <w:tcPr>
            <w:tcW w:w="738" w:type="dxa"/>
            <w:gridSpan w:val="2"/>
          </w:tcPr>
          <w:p w14:paraId="73F7BADC"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01C88DA7"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The Headteacher is assisted by the School Business Manager who currently fulfils the role of ‘FoI officer’.  All School staff are responsible for ensuring that they handle requests for information in compliance with the provisions of the various Acts, taking advice from the FoI officer where necessary.</w:t>
            </w:r>
          </w:p>
          <w:p w14:paraId="05EEF04D"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4023D621" w14:textId="77777777" w:rsidTr="00530C27">
        <w:trPr>
          <w:gridAfter w:val="1"/>
          <w:wAfter w:w="236" w:type="dxa"/>
        </w:trPr>
        <w:tc>
          <w:tcPr>
            <w:tcW w:w="738" w:type="dxa"/>
            <w:gridSpan w:val="2"/>
          </w:tcPr>
          <w:p w14:paraId="2B1B2513" w14:textId="77777777" w:rsidR="00BF14E8" w:rsidRPr="00BF14E8" w:rsidRDefault="00BF14E8" w:rsidP="00BF14E8">
            <w:pPr>
              <w:widowControl w:val="0"/>
              <w:spacing w:line="360" w:lineRule="auto"/>
              <w:rPr>
                <w:rFonts w:ascii="Arial" w:eastAsia="Calibri" w:hAnsi="Arial" w:cs="Arial"/>
                <w:b/>
                <w:kern w:val="2"/>
                <w:sz w:val="28"/>
                <w:szCs w:val="28"/>
                <w:lang w:val="en-US"/>
              </w:rPr>
            </w:pPr>
            <w:r w:rsidRPr="00BF14E8">
              <w:rPr>
                <w:rFonts w:ascii="Arial" w:eastAsia="Calibri" w:hAnsi="Arial" w:cs="Arial"/>
                <w:b/>
                <w:kern w:val="2"/>
                <w:sz w:val="28"/>
                <w:szCs w:val="28"/>
                <w:lang w:val="en-US"/>
              </w:rPr>
              <w:t>5</w:t>
            </w:r>
          </w:p>
        </w:tc>
        <w:tc>
          <w:tcPr>
            <w:tcW w:w="9043" w:type="dxa"/>
            <w:gridSpan w:val="3"/>
          </w:tcPr>
          <w:p w14:paraId="4B6A17E7"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Scope</w:t>
            </w:r>
          </w:p>
        </w:tc>
      </w:tr>
      <w:tr w:rsidR="00BF14E8" w:rsidRPr="00BF14E8" w14:paraId="75D80283" w14:textId="77777777" w:rsidTr="00530C27">
        <w:trPr>
          <w:gridAfter w:val="1"/>
          <w:wAfter w:w="236" w:type="dxa"/>
        </w:trPr>
        <w:tc>
          <w:tcPr>
            <w:tcW w:w="738" w:type="dxa"/>
            <w:gridSpan w:val="2"/>
          </w:tcPr>
          <w:p w14:paraId="39DA8854"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0FACDE47" w14:textId="41CB765E"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This policy applies to all recorded information held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that relates to the business of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This includes:</w:t>
            </w:r>
          </w:p>
        </w:tc>
      </w:tr>
      <w:tr w:rsidR="00BF14E8" w:rsidRPr="00BF14E8" w14:paraId="683A5F0D" w14:textId="77777777" w:rsidTr="00530C27">
        <w:trPr>
          <w:gridAfter w:val="1"/>
          <w:wAfter w:w="236" w:type="dxa"/>
        </w:trPr>
        <w:tc>
          <w:tcPr>
            <w:tcW w:w="738" w:type="dxa"/>
            <w:gridSpan w:val="2"/>
          </w:tcPr>
          <w:p w14:paraId="7AE548AF"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043" w:type="dxa"/>
            <w:gridSpan w:val="3"/>
          </w:tcPr>
          <w:p w14:paraId="49224D65" w14:textId="5C3675E0" w:rsidR="00BF14E8" w:rsidRPr="00BF14E8" w:rsidRDefault="00BF14E8" w:rsidP="00BF14E8">
            <w:pPr>
              <w:widowControl w:val="0"/>
              <w:numPr>
                <w:ilvl w:val="0"/>
                <w:numId w:val="11"/>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Information created and held by the </w:t>
            </w:r>
            <w:r w:rsidR="004E44E7" w:rsidRPr="00BF14E8">
              <w:rPr>
                <w:rFonts w:ascii="Arial" w:eastAsia="Calibri" w:hAnsi="Arial" w:cs="Arial"/>
                <w:kern w:val="2"/>
                <w:sz w:val="22"/>
                <w:szCs w:val="22"/>
                <w:lang w:val="en-US"/>
              </w:rPr>
              <w:t>school</w:t>
            </w:r>
          </w:p>
          <w:p w14:paraId="44000437" w14:textId="4552C784" w:rsidR="00BF14E8" w:rsidRPr="00BF14E8" w:rsidRDefault="00BF14E8" w:rsidP="00BF14E8">
            <w:pPr>
              <w:widowControl w:val="0"/>
              <w:numPr>
                <w:ilvl w:val="0"/>
                <w:numId w:val="11"/>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Information created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and held by another organisation on our behalf</w:t>
            </w:r>
          </w:p>
          <w:p w14:paraId="4FAE9ABB" w14:textId="0A9D64EF" w:rsidR="00BF14E8" w:rsidRPr="00BF14E8" w:rsidRDefault="00BF14E8" w:rsidP="00BF14E8">
            <w:pPr>
              <w:widowControl w:val="0"/>
              <w:numPr>
                <w:ilvl w:val="0"/>
                <w:numId w:val="11"/>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Information held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provided by third parties, where this relates to a function or business of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(such as contractual information) and</w:t>
            </w:r>
          </w:p>
          <w:p w14:paraId="7872CF39" w14:textId="3DECE2BF" w:rsidR="00BF14E8" w:rsidRPr="00BF14E8" w:rsidRDefault="00BF14E8" w:rsidP="00BF14E8">
            <w:pPr>
              <w:widowControl w:val="0"/>
              <w:numPr>
                <w:ilvl w:val="0"/>
                <w:numId w:val="11"/>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Information held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relating to Governors where the information relates to the functions or business of the </w:t>
            </w:r>
            <w:r w:rsidR="004E44E7" w:rsidRPr="00BF14E8">
              <w:rPr>
                <w:rFonts w:ascii="Arial" w:eastAsia="Calibri" w:hAnsi="Arial" w:cs="Arial"/>
                <w:kern w:val="2"/>
                <w:sz w:val="22"/>
                <w:szCs w:val="22"/>
                <w:lang w:val="en-US"/>
              </w:rPr>
              <w:t>school</w:t>
            </w:r>
          </w:p>
          <w:p w14:paraId="6784AEFF"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2496DF55" w14:textId="77777777" w:rsidTr="00530C27">
        <w:trPr>
          <w:gridBefore w:val="1"/>
          <w:wBefore w:w="141" w:type="dxa"/>
        </w:trPr>
        <w:tc>
          <w:tcPr>
            <w:tcW w:w="738" w:type="dxa"/>
            <w:gridSpan w:val="2"/>
          </w:tcPr>
          <w:p w14:paraId="225D5D93"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72DBA0CC"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This policy does not cover personal written communications (such as personal e-mails sent by staff).  The School’s Data Protection Policy establishes the standards regarding the use of “personal data” (as defined in the DPA).</w:t>
            </w:r>
          </w:p>
          <w:p w14:paraId="32A59259" w14:textId="77777777" w:rsidR="00BF14E8" w:rsidRDefault="00BF14E8" w:rsidP="00BF14E8">
            <w:pPr>
              <w:widowControl w:val="0"/>
              <w:spacing w:line="360" w:lineRule="auto"/>
              <w:jc w:val="both"/>
              <w:rPr>
                <w:rFonts w:ascii="Arial" w:eastAsia="Calibri" w:hAnsi="Arial" w:cs="Arial"/>
                <w:kern w:val="2"/>
                <w:sz w:val="22"/>
                <w:szCs w:val="22"/>
                <w:lang w:val="en-US"/>
              </w:rPr>
            </w:pPr>
          </w:p>
          <w:p w14:paraId="6EB4AE7D" w14:textId="044A54D8" w:rsidR="00D317B7" w:rsidRPr="00BF14E8" w:rsidRDefault="00D317B7" w:rsidP="00BF14E8">
            <w:pPr>
              <w:widowControl w:val="0"/>
              <w:spacing w:line="360" w:lineRule="auto"/>
              <w:jc w:val="both"/>
              <w:rPr>
                <w:rFonts w:ascii="Arial" w:eastAsia="Calibri" w:hAnsi="Arial" w:cs="Arial"/>
                <w:kern w:val="2"/>
                <w:sz w:val="22"/>
                <w:szCs w:val="22"/>
                <w:lang w:val="en-US"/>
              </w:rPr>
            </w:pPr>
          </w:p>
        </w:tc>
      </w:tr>
      <w:tr w:rsidR="00BF14E8" w:rsidRPr="00BF14E8" w14:paraId="43D39415" w14:textId="77777777" w:rsidTr="00530C27">
        <w:trPr>
          <w:gridBefore w:val="1"/>
          <w:wBefore w:w="141" w:type="dxa"/>
        </w:trPr>
        <w:tc>
          <w:tcPr>
            <w:tcW w:w="738" w:type="dxa"/>
            <w:gridSpan w:val="2"/>
          </w:tcPr>
          <w:p w14:paraId="4B028556"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lastRenderedPageBreak/>
              <w:t>6</w:t>
            </w:r>
          </w:p>
        </w:tc>
        <w:tc>
          <w:tcPr>
            <w:tcW w:w="9138" w:type="dxa"/>
            <w:gridSpan w:val="3"/>
          </w:tcPr>
          <w:p w14:paraId="3AC21CB1" w14:textId="79321EC1"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 xml:space="preserve">Requesting </w:t>
            </w:r>
            <w:r w:rsidR="00615F46">
              <w:rPr>
                <w:rFonts w:ascii="Arial" w:eastAsia="Calibri" w:hAnsi="Arial" w:cs="Arial"/>
                <w:b/>
                <w:kern w:val="2"/>
                <w:sz w:val="28"/>
                <w:szCs w:val="28"/>
                <w:lang w:val="en-US"/>
              </w:rPr>
              <w:t>I</w:t>
            </w:r>
            <w:r w:rsidRPr="00BF14E8">
              <w:rPr>
                <w:rFonts w:ascii="Arial" w:eastAsia="Calibri" w:hAnsi="Arial" w:cs="Arial"/>
                <w:b/>
                <w:kern w:val="2"/>
                <w:sz w:val="28"/>
                <w:szCs w:val="28"/>
                <w:lang w:val="en-US"/>
              </w:rPr>
              <w:t>nformation</w:t>
            </w:r>
          </w:p>
        </w:tc>
      </w:tr>
      <w:tr w:rsidR="00BF14E8" w:rsidRPr="00BF14E8" w14:paraId="6C53BD4C" w14:textId="77777777" w:rsidTr="00530C27">
        <w:trPr>
          <w:gridBefore w:val="1"/>
          <w:wBefore w:w="141" w:type="dxa"/>
        </w:trPr>
        <w:tc>
          <w:tcPr>
            <w:tcW w:w="738" w:type="dxa"/>
            <w:gridSpan w:val="2"/>
          </w:tcPr>
          <w:p w14:paraId="26E4C50B"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3168018D" w14:textId="77777777" w:rsidR="00BF14E8" w:rsidRPr="00BF14E8" w:rsidRDefault="00BF14E8" w:rsidP="00BF14E8">
            <w:pPr>
              <w:widowControl w:val="0"/>
              <w:spacing w:line="360" w:lineRule="auto"/>
              <w:jc w:val="both"/>
              <w:rPr>
                <w:rFonts w:ascii="Arial" w:eastAsia="Calibri" w:hAnsi="Arial" w:cs="Arial"/>
                <w:b/>
                <w:i/>
                <w:kern w:val="2"/>
                <w:sz w:val="22"/>
                <w:szCs w:val="22"/>
                <w:lang w:val="en-US"/>
              </w:rPr>
            </w:pPr>
            <w:r w:rsidRPr="00BF14E8">
              <w:rPr>
                <w:rFonts w:ascii="Arial" w:eastAsia="Calibri" w:hAnsi="Arial" w:cs="Arial"/>
                <w:b/>
                <w:i/>
                <w:kern w:val="2"/>
                <w:sz w:val="22"/>
                <w:szCs w:val="22"/>
                <w:lang w:val="en-US"/>
              </w:rPr>
              <w:t>6.1</w:t>
            </w:r>
          </w:p>
        </w:tc>
        <w:tc>
          <w:tcPr>
            <w:tcW w:w="8508" w:type="dxa"/>
            <w:gridSpan w:val="2"/>
          </w:tcPr>
          <w:p w14:paraId="7E104DCB" w14:textId="77777777" w:rsidR="00BF14E8" w:rsidRPr="00BF14E8" w:rsidRDefault="00BF14E8" w:rsidP="00BF14E8">
            <w:pPr>
              <w:widowControl w:val="0"/>
              <w:spacing w:line="360" w:lineRule="auto"/>
              <w:jc w:val="both"/>
              <w:rPr>
                <w:rFonts w:ascii="Arial" w:eastAsia="Calibri" w:hAnsi="Arial" w:cs="Arial"/>
                <w:b/>
                <w:i/>
                <w:kern w:val="2"/>
                <w:sz w:val="22"/>
                <w:szCs w:val="22"/>
                <w:lang w:val="en-US"/>
              </w:rPr>
            </w:pPr>
            <w:r w:rsidRPr="00BF14E8">
              <w:rPr>
                <w:rFonts w:ascii="Arial" w:eastAsia="Calibri" w:hAnsi="Arial" w:cs="Arial"/>
                <w:b/>
                <w:i/>
                <w:kern w:val="2"/>
                <w:sz w:val="22"/>
                <w:szCs w:val="22"/>
                <w:lang w:val="en-US"/>
              </w:rPr>
              <w:t>Procedures, Our Data Protection Officer:</w:t>
            </w:r>
          </w:p>
          <w:p w14:paraId="52856134" w14:textId="77777777" w:rsidR="00BF14E8" w:rsidRPr="00BF14E8" w:rsidRDefault="00BF14E8" w:rsidP="00BF14E8">
            <w:pPr>
              <w:widowControl w:val="0"/>
              <w:spacing w:line="360" w:lineRule="auto"/>
              <w:jc w:val="both"/>
              <w:rPr>
                <w:rFonts w:ascii="Arial" w:eastAsia="MS Mincho" w:hAnsi="Arial" w:cs="Arial"/>
                <w:b/>
                <w:kern w:val="2"/>
                <w:sz w:val="22"/>
                <w:szCs w:val="22"/>
                <w:lang w:val="en-US" w:eastAsia="x-none"/>
              </w:rPr>
            </w:pPr>
            <w:r w:rsidRPr="00BF14E8">
              <w:rPr>
                <w:rFonts w:ascii="Arial" w:eastAsia="MS Mincho" w:hAnsi="Arial" w:cs="Arial"/>
                <w:b/>
                <w:kern w:val="2"/>
                <w:sz w:val="22"/>
                <w:szCs w:val="22"/>
                <w:lang w:val="en-US" w:eastAsia="x-none"/>
              </w:rPr>
              <w:t>Data Protection Officer</w:t>
            </w:r>
          </w:p>
          <w:p w14:paraId="61EED67D" w14:textId="14EC3CCC" w:rsidR="00BF14E8" w:rsidRDefault="00BF14E8" w:rsidP="00BF14E8">
            <w:pPr>
              <w:widowControl w:val="0"/>
              <w:spacing w:line="360" w:lineRule="auto"/>
              <w:jc w:val="both"/>
              <w:rPr>
                <w:rFonts w:ascii="Arial" w:eastAsia="MS Mincho" w:hAnsi="Arial" w:cs="Arial"/>
                <w:kern w:val="2"/>
                <w:sz w:val="22"/>
                <w:szCs w:val="22"/>
                <w:lang w:val="en-US"/>
              </w:rPr>
            </w:pPr>
            <w:r w:rsidRPr="00BF14E8">
              <w:rPr>
                <w:rFonts w:ascii="Arial" w:eastAsia="MS Mincho" w:hAnsi="Arial" w:cs="Arial"/>
                <w:kern w:val="2"/>
                <w:sz w:val="22"/>
                <w:szCs w:val="22"/>
                <w:lang w:val="en-US" w:eastAsia="x-none"/>
              </w:rPr>
              <w:t>The data protection officer (DPO) is responsible for overseeing the implementation of this policy, monitoring our compliance with data protection law, and developing related policies and guidelines where applicable</w:t>
            </w:r>
            <w:r w:rsidRPr="00BF14E8">
              <w:rPr>
                <w:rFonts w:ascii="Arial" w:eastAsia="MS Mincho" w:hAnsi="Arial" w:cs="Arial"/>
                <w:kern w:val="2"/>
                <w:sz w:val="22"/>
                <w:szCs w:val="22"/>
                <w:lang w:val="en-US"/>
              </w:rPr>
              <w:t>.</w:t>
            </w:r>
          </w:p>
          <w:p w14:paraId="45E51721" w14:textId="77777777" w:rsidR="00D317B7" w:rsidRPr="00BF14E8" w:rsidRDefault="00D317B7" w:rsidP="00BF14E8">
            <w:pPr>
              <w:widowControl w:val="0"/>
              <w:spacing w:line="360" w:lineRule="auto"/>
              <w:jc w:val="both"/>
              <w:rPr>
                <w:rFonts w:ascii="Arial" w:eastAsia="MS Mincho" w:hAnsi="Arial" w:cs="Arial"/>
                <w:kern w:val="2"/>
                <w:sz w:val="22"/>
                <w:szCs w:val="22"/>
                <w:lang w:val="en-US"/>
              </w:rPr>
            </w:pPr>
          </w:p>
          <w:p w14:paraId="22A76802" w14:textId="2C827B73" w:rsidR="00BF14E8" w:rsidRDefault="00BF14E8" w:rsidP="00BF14E8">
            <w:pPr>
              <w:widowControl w:val="0"/>
              <w:spacing w:line="360" w:lineRule="auto"/>
              <w:jc w:val="both"/>
              <w:rPr>
                <w:rFonts w:ascii="Arial" w:eastAsia="MS Mincho" w:hAnsi="Arial" w:cs="Arial"/>
                <w:kern w:val="2"/>
                <w:sz w:val="22"/>
                <w:szCs w:val="22"/>
                <w:lang w:val="en-US"/>
              </w:rPr>
            </w:pPr>
            <w:r w:rsidRPr="00BF14E8">
              <w:rPr>
                <w:rFonts w:ascii="Arial" w:eastAsia="MS Mincho" w:hAnsi="Arial" w:cs="Arial"/>
                <w:kern w:val="2"/>
                <w:sz w:val="22"/>
                <w:szCs w:val="22"/>
                <w:lang w:val="en-US"/>
              </w:rPr>
              <w:t xml:space="preserve">They will provide an annual report of their activities directly to the governing board and, where relevant, report to the board their advice and recommendations on school data protection issues. </w:t>
            </w:r>
          </w:p>
          <w:p w14:paraId="24C6C01F" w14:textId="77777777" w:rsidR="004468A3" w:rsidRPr="00BF14E8" w:rsidRDefault="004468A3" w:rsidP="00BF14E8">
            <w:pPr>
              <w:widowControl w:val="0"/>
              <w:spacing w:line="360" w:lineRule="auto"/>
              <w:jc w:val="both"/>
              <w:rPr>
                <w:rFonts w:ascii="Arial" w:eastAsia="MS Mincho" w:hAnsi="Arial" w:cs="Arial"/>
                <w:kern w:val="2"/>
                <w:sz w:val="22"/>
                <w:szCs w:val="22"/>
                <w:lang w:val="en-US"/>
              </w:rPr>
            </w:pPr>
          </w:p>
          <w:p w14:paraId="0B4DCC1A" w14:textId="77C53AD4" w:rsidR="00BF14E8" w:rsidRDefault="00BF14E8" w:rsidP="00BF14E8">
            <w:pPr>
              <w:widowControl w:val="0"/>
              <w:spacing w:line="360" w:lineRule="auto"/>
              <w:jc w:val="both"/>
              <w:rPr>
                <w:rFonts w:ascii="Arial" w:eastAsia="MS Mincho" w:hAnsi="Arial" w:cs="Arial"/>
                <w:kern w:val="2"/>
                <w:sz w:val="22"/>
                <w:szCs w:val="22"/>
                <w:lang w:val="en-US"/>
              </w:rPr>
            </w:pPr>
            <w:r w:rsidRPr="00BF14E8">
              <w:rPr>
                <w:rFonts w:ascii="Arial" w:eastAsia="MS Mincho" w:hAnsi="Arial" w:cs="Arial"/>
                <w:kern w:val="2"/>
                <w:sz w:val="22"/>
                <w:szCs w:val="22"/>
                <w:lang w:val="en-US"/>
              </w:rPr>
              <w:t>The DPO is also the first point of contact for individuals whose data the school processes, and for the ICO.</w:t>
            </w:r>
          </w:p>
          <w:p w14:paraId="646EC17D" w14:textId="77777777" w:rsidR="004468A3" w:rsidRPr="00BF14E8" w:rsidRDefault="004468A3" w:rsidP="00BF14E8">
            <w:pPr>
              <w:widowControl w:val="0"/>
              <w:spacing w:line="360" w:lineRule="auto"/>
              <w:jc w:val="both"/>
              <w:rPr>
                <w:rFonts w:ascii="Arial" w:eastAsia="MS Mincho" w:hAnsi="Arial" w:cs="Arial"/>
                <w:kern w:val="2"/>
                <w:sz w:val="22"/>
                <w:szCs w:val="22"/>
                <w:lang w:val="en-US"/>
              </w:rPr>
            </w:pPr>
          </w:p>
          <w:p w14:paraId="429BBDD6" w14:textId="77777777" w:rsidR="00BF14E8" w:rsidRPr="00BF14E8" w:rsidRDefault="00BF14E8" w:rsidP="00BF14E8">
            <w:pPr>
              <w:widowControl w:val="0"/>
              <w:spacing w:line="360" w:lineRule="auto"/>
              <w:jc w:val="both"/>
              <w:rPr>
                <w:rFonts w:ascii="Arial" w:eastAsia="SimSun" w:hAnsi="Arial" w:cs="Arial"/>
                <w:kern w:val="2"/>
                <w:sz w:val="22"/>
                <w:szCs w:val="22"/>
                <w:lang w:val="en-US"/>
              </w:rPr>
            </w:pPr>
            <w:r w:rsidRPr="00BF14E8">
              <w:rPr>
                <w:rFonts w:ascii="Arial" w:eastAsia="SimSun" w:hAnsi="Arial" w:cs="Arial"/>
                <w:kern w:val="2"/>
                <w:sz w:val="22"/>
                <w:szCs w:val="22"/>
                <w:lang w:val="en-US"/>
              </w:rPr>
              <w:t>The school has an independent data protection officer service supplied by Global Policing Limited. Global Policing is an organisation run by ex-senior police officers who specialise in working with schools and have vast experience of data protection matters. If you have any questions or comments, or wish to make any requests under the Regulations, you should contact them directly:</w:t>
            </w:r>
          </w:p>
          <w:p w14:paraId="6BCEA404" w14:textId="77777777" w:rsidR="00BF14E8" w:rsidRPr="00BF14E8" w:rsidRDefault="00BF14E8" w:rsidP="00BF14E8">
            <w:pPr>
              <w:widowControl w:val="0"/>
              <w:numPr>
                <w:ilvl w:val="0"/>
                <w:numId w:val="19"/>
              </w:numPr>
              <w:spacing w:line="360" w:lineRule="auto"/>
              <w:contextualSpacing/>
              <w:jc w:val="both"/>
              <w:rPr>
                <w:rFonts w:ascii="Arial" w:eastAsia="SimSun" w:hAnsi="Arial" w:cs="Arial"/>
                <w:kern w:val="2"/>
                <w:sz w:val="22"/>
                <w:szCs w:val="22"/>
                <w:lang w:val="en-US"/>
              </w:rPr>
            </w:pPr>
            <w:r w:rsidRPr="00BF14E8">
              <w:rPr>
                <w:rFonts w:ascii="Arial" w:eastAsia="SimSun" w:hAnsi="Arial" w:cs="Arial"/>
                <w:kern w:val="2"/>
                <w:sz w:val="22"/>
                <w:szCs w:val="22"/>
                <w:lang w:val="en-US"/>
              </w:rPr>
              <w:t xml:space="preserve">Telephone (answerphone) </w:t>
            </w:r>
            <w:r w:rsidRPr="00BF14E8">
              <w:rPr>
                <w:rFonts w:ascii="Arial" w:eastAsia="SimSun" w:hAnsi="Arial" w:cs="Arial"/>
                <w:kern w:val="2"/>
                <w:sz w:val="22"/>
                <w:szCs w:val="22"/>
                <w:lang w:val="en-US"/>
              </w:rPr>
              <w:tab/>
              <w:t>0161 212 1681</w:t>
            </w:r>
          </w:p>
          <w:p w14:paraId="71770F28" w14:textId="77777777" w:rsidR="00BF14E8" w:rsidRPr="00BF14E8" w:rsidRDefault="00BF14E8" w:rsidP="00BF14E8">
            <w:pPr>
              <w:widowControl w:val="0"/>
              <w:numPr>
                <w:ilvl w:val="0"/>
                <w:numId w:val="19"/>
              </w:numPr>
              <w:spacing w:line="360" w:lineRule="auto"/>
              <w:contextualSpacing/>
              <w:jc w:val="both"/>
              <w:rPr>
                <w:rFonts w:ascii="Arial" w:eastAsia="SimSun" w:hAnsi="Arial" w:cs="Arial"/>
                <w:kern w:val="2"/>
                <w:sz w:val="22"/>
                <w:szCs w:val="22"/>
                <w:lang w:val="en-US"/>
              </w:rPr>
            </w:pPr>
            <w:r w:rsidRPr="00BF14E8">
              <w:rPr>
                <w:rFonts w:ascii="Arial" w:eastAsia="SimSun" w:hAnsi="Arial" w:cs="Arial"/>
                <w:kern w:val="2"/>
                <w:sz w:val="22"/>
                <w:szCs w:val="22"/>
                <w:lang w:val="en-US"/>
              </w:rPr>
              <w:t>Email</w:t>
            </w:r>
            <w:r w:rsidRPr="00BF14E8">
              <w:rPr>
                <w:rFonts w:ascii="Arial" w:eastAsia="SimSun" w:hAnsi="Arial" w:cs="Arial"/>
                <w:kern w:val="2"/>
                <w:sz w:val="22"/>
                <w:szCs w:val="22"/>
                <w:lang w:val="en-US"/>
              </w:rPr>
              <w:tab/>
            </w:r>
            <w:r w:rsidRPr="00BF14E8">
              <w:rPr>
                <w:rFonts w:ascii="Arial" w:eastAsia="SimSun" w:hAnsi="Arial" w:cs="Arial"/>
                <w:kern w:val="2"/>
                <w:sz w:val="22"/>
                <w:szCs w:val="22"/>
                <w:lang w:val="en-US"/>
              </w:rPr>
              <w:tab/>
            </w:r>
            <w:r w:rsidRPr="00BF14E8">
              <w:rPr>
                <w:rFonts w:ascii="Arial" w:eastAsia="SimSun" w:hAnsi="Arial" w:cs="Arial"/>
                <w:kern w:val="2"/>
                <w:sz w:val="22"/>
                <w:szCs w:val="22"/>
                <w:lang w:val="en-US"/>
              </w:rPr>
              <w:tab/>
            </w:r>
            <w:r w:rsidRPr="00BF14E8">
              <w:rPr>
                <w:rFonts w:ascii="Arial" w:eastAsia="SimSun" w:hAnsi="Arial" w:cs="Arial"/>
                <w:kern w:val="2"/>
                <w:sz w:val="22"/>
                <w:szCs w:val="22"/>
                <w:lang w:val="en-US"/>
              </w:rPr>
              <w:tab/>
            </w:r>
            <w:hyperlink r:id="rId10" w:history="1">
              <w:r w:rsidRPr="00BF14E8">
                <w:rPr>
                  <w:rFonts w:ascii="Arial" w:eastAsia="SimSun" w:hAnsi="Arial" w:cs="Arial"/>
                  <w:color w:val="0563C1"/>
                  <w:kern w:val="2"/>
                  <w:sz w:val="22"/>
                  <w:szCs w:val="22"/>
                  <w:u w:val="single"/>
                  <w:lang w:val="en-US"/>
                </w:rPr>
                <w:t>datarequests@globalpolicing.co.uk</w:t>
              </w:r>
            </w:hyperlink>
          </w:p>
          <w:p w14:paraId="7F8D6C56" w14:textId="77777777" w:rsidR="00BF14E8" w:rsidRPr="00BF14E8" w:rsidRDefault="00BF14E8" w:rsidP="00BF14E8">
            <w:pPr>
              <w:widowControl w:val="0"/>
              <w:numPr>
                <w:ilvl w:val="0"/>
                <w:numId w:val="19"/>
              </w:numPr>
              <w:spacing w:line="360" w:lineRule="auto"/>
              <w:contextualSpacing/>
              <w:jc w:val="both"/>
              <w:rPr>
                <w:rFonts w:ascii="Arial" w:eastAsia="SimSun" w:hAnsi="Arial" w:cs="Arial"/>
                <w:kern w:val="2"/>
                <w:sz w:val="22"/>
                <w:szCs w:val="22"/>
                <w:lang w:val="en-US"/>
              </w:rPr>
            </w:pPr>
            <w:r w:rsidRPr="00BF14E8">
              <w:rPr>
                <w:rFonts w:ascii="Arial" w:eastAsia="SimSun" w:hAnsi="Arial" w:cs="Arial"/>
                <w:kern w:val="2"/>
                <w:sz w:val="22"/>
                <w:szCs w:val="22"/>
                <w:lang w:val="en-US"/>
              </w:rPr>
              <w:t>Website</w:t>
            </w:r>
            <w:r w:rsidRPr="00BF14E8">
              <w:rPr>
                <w:rFonts w:ascii="Arial" w:eastAsia="SimSun" w:hAnsi="Arial" w:cs="Arial"/>
                <w:kern w:val="2"/>
                <w:sz w:val="22"/>
                <w:szCs w:val="22"/>
                <w:lang w:val="en-US"/>
              </w:rPr>
              <w:tab/>
            </w:r>
            <w:r w:rsidRPr="00BF14E8">
              <w:rPr>
                <w:rFonts w:ascii="Arial" w:eastAsia="SimSun" w:hAnsi="Arial" w:cs="Arial"/>
                <w:kern w:val="2"/>
                <w:sz w:val="22"/>
                <w:szCs w:val="22"/>
                <w:lang w:val="en-US"/>
              </w:rPr>
              <w:tab/>
            </w:r>
            <w:r w:rsidRPr="00BF14E8">
              <w:rPr>
                <w:rFonts w:ascii="Arial" w:eastAsia="SimSun" w:hAnsi="Arial" w:cs="Arial"/>
                <w:kern w:val="2"/>
                <w:sz w:val="22"/>
                <w:szCs w:val="22"/>
                <w:lang w:val="en-US"/>
              </w:rPr>
              <w:tab/>
            </w:r>
            <w:hyperlink r:id="rId11" w:history="1">
              <w:r w:rsidRPr="00BF14E8">
                <w:rPr>
                  <w:rFonts w:ascii="Arial" w:eastAsia="SimSun" w:hAnsi="Arial" w:cs="Arial"/>
                  <w:color w:val="0563C1"/>
                  <w:kern w:val="2"/>
                  <w:sz w:val="22"/>
                  <w:szCs w:val="22"/>
                  <w:u w:val="single"/>
                  <w:lang w:val="en-US"/>
                </w:rPr>
                <w:t>www.globalpolicing.co.uk/data</w:t>
              </w:r>
            </w:hyperlink>
          </w:p>
          <w:p w14:paraId="6F82145A" w14:textId="77777777" w:rsidR="00BF14E8" w:rsidRPr="00BF14E8" w:rsidRDefault="00BF14E8" w:rsidP="00BF14E8">
            <w:pPr>
              <w:widowControl w:val="0"/>
              <w:spacing w:line="360" w:lineRule="auto"/>
              <w:jc w:val="both"/>
              <w:rPr>
                <w:rFonts w:ascii="Arial" w:eastAsia="Calibri" w:hAnsi="Arial" w:cs="Arial"/>
                <w:b/>
                <w:i/>
                <w:kern w:val="2"/>
                <w:sz w:val="22"/>
                <w:szCs w:val="22"/>
                <w:lang w:val="en-US"/>
              </w:rPr>
            </w:pPr>
          </w:p>
        </w:tc>
      </w:tr>
      <w:tr w:rsidR="00BF14E8" w:rsidRPr="00BF14E8" w14:paraId="3C85331A" w14:textId="77777777" w:rsidTr="00530C27">
        <w:trPr>
          <w:gridBefore w:val="1"/>
          <w:wBefore w:w="141" w:type="dxa"/>
        </w:trPr>
        <w:tc>
          <w:tcPr>
            <w:tcW w:w="738" w:type="dxa"/>
            <w:gridSpan w:val="2"/>
          </w:tcPr>
          <w:p w14:paraId="63920F82"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7569D4A7"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8508" w:type="dxa"/>
            <w:gridSpan w:val="2"/>
          </w:tcPr>
          <w:p w14:paraId="780FF01E" w14:textId="3E75C674" w:rsidR="00BF14E8" w:rsidRPr="00BF14E8" w:rsidRDefault="00BF14E8" w:rsidP="00BF14E8">
            <w:pPr>
              <w:widowControl w:val="0"/>
              <w:spacing w:line="360" w:lineRule="auto"/>
              <w:jc w:val="both"/>
              <w:rPr>
                <w:rFonts w:ascii="Arial" w:eastAsia="Calibri" w:hAnsi="Arial" w:cs="Arial"/>
                <w:b/>
                <w:kern w:val="2"/>
                <w:sz w:val="22"/>
                <w:szCs w:val="22"/>
                <w:lang w:val="en-US"/>
              </w:rPr>
            </w:pPr>
            <w:r w:rsidRPr="00BF14E8">
              <w:rPr>
                <w:rFonts w:ascii="Arial" w:eastAsia="Calibri" w:hAnsi="Arial" w:cs="Arial"/>
                <w:b/>
                <w:kern w:val="2"/>
                <w:sz w:val="22"/>
                <w:szCs w:val="22"/>
                <w:lang w:val="en-US"/>
              </w:rPr>
              <w:t xml:space="preserve">How to make an FOI </w:t>
            </w:r>
            <w:r w:rsidR="004E44E7" w:rsidRPr="00BF14E8">
              <w:rPr>
                <w:rFonts w:ascii="Arial" w:eastAsia="Calibri" w:hAnsi="Arial" w:cs="Arial"/>
                <w:b/>
                <w:kern w:val="2"/>
                <w:sz w:val="22"/>
                <w:szCs w:val="22"/>
                <w:lang w:val="en-US"/>
              </w:rPr>
              <w:t>request:</w:t>
            </w:r>
          </w:p>
          <w:p w14:paraId="167BAD01"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Please contact Global Policing to make a Freedom of Information (FOI) request. This can be by:</w:t>
            </w:r>
          </w:p>
          <w:p w14:paraId="21A8CDD1" w14:textId="77777777" w:rsidR="00BF14E8" w:rsidRPr="00BF14E8" w:rsidRDefault="00BF14E8" w:rsidP="00BF14E8">
            <w:pPr>
              <w:widowControl w:val="0"/>
              <w:numPr>
                <w:ilvl w:val="0"/>
                <w:numId w:val="16"/>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letter</w:t>
            </w:r>
          </w:p>
          <w:p w14:paraId="63EC8538" w14:textId="77777777" w:rsidR="00BF14E8" w:rsidRPr="00BF14E8" w:rsidRDefault="00BF14E8" w:rsidP="00BF14E8">
            <w:pPr>
              <w:widowControl w:val="0"/>
              <w:numPr>
                <w:ilvl w:val="0"/>
                <w:numId w:val="16"/>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email</w:t>
            </w:r>
          </w:p>
          <w:p w14:paraId="03BF9B53"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p w14:paraId="68B67ACB" w14:textId="77777777" w:rsidR="00BF14E8" w:rsidRPr="00BF14E8" w:rsidRDefault="00BF14E8" w:rsidP="00BF14E8">
            <w:pPr>
              <w:widowControl w:val="0"/>
              <w:spacing w:line="360" w:lineRule="auto"/>
              <w:jc w:val="both"/>
              <w:rPr>
                <w:rFonts w:ascii="Arial" w:eastAsia="Calibri" w:hAnsi="Arial" w:cs="Arial"/>
                <w:b/>
                <w:kern w:val="2"/>
                <w:sz w:val="22"/>
                <w:szCs w:val="22"/>
                <w:lang w:val="en-US"/>
              </w:rPr>
            </w:pPr>
            <w:r w:rsidRPr="00BF14E8">
              <w:rPr>
                <w:rFonts w:ascii="Arial" w:eastAsia="Calibri" w:hAnsi="Arial" w:cs="Arial"/>
                <w:b/>
                <w:kern w:val="2"/>
                <w:sz w:val="22"/>
                <w:szCs w:val="22"/>
                <w:lang w:val="en-US"/>
              </w:rPr>
              <w:t>What to include</w:t>
            </w:r>
          </w:p>
          <w:p w14:paraId="3B91AE10"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You should give:</w:t>
            </w:r>
          </w:p>
          <w:p w14:paraId="5ECF805D" w14:textId="77777777" w:rsidR="00BF14E8" w:rsidRPr="00BF14E8" w:rsidRDefault="00BF14E8" w:rsidP="00BF14E8">
            <w:pPr>
              <w:widowControl w:val="0"/>
              <w:numPr>
                <w:ilvl w:val="0"/>
                <w:numId w:val="17"/>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your name (not needed if requesting environmental information)</w:t>
            </w:r>
          </w:p>
          <w:p w14:paraId="597C66D8" w14:textId="77777777" w:rsidR="00BF14E8" w:rsidRPr="00BF14E8" w:rsidRDefault="00BF14E8" w:rsidP="00BF14E8">
            <w:pPr>
              <w:widowControl w:val="0"/>
              <w:numPr>
                <w:ilvl w:val="0"/>
                <w:numId w:val="17"/>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a contact address</w:t>
            </w:r>
          </w:p>
          <w:p w14:paraId="14825E5D" w14:textId="00B52F99" w:rsidR="00BF14E8" w:rsidRDefault="00BF14E8" w:rsidP="00BF14E8">
            <w:pPr>
              <w:widowControl w:val="0"/>
              <w:numPr>
                <w:ilvl w:val="0"/>
                <w:numId w:val="17"/>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a detailed description of the information you want - </w:t>
            </w:r>
            <w:r w:rsidR="004E44E7" w:rsidRPr="00BF14E8">
              <w:rPr>
                <w:rFonts w:ascii="Arial" w:eastAsia="Calibri" w:hAnsi="Arial" w:cs="Arial"/>
                <w:kern w:val="2"/>
                <w:sz w:val="22"/>
                <w:szCs w:val="22"/>
                <w:lang w:val="en-US"/>
              </w:rPr>
              <w:t>e.g.</w:t>
            </w:r>
            <w:r w:rsidRPr="00BF14E8">
              <w:rPr>
                <w:rFonts w:ascii="Arial" w:eastAsia="Calibri" w:hAnsi="Arial" w:cs="Arial"/>
                <w:kern w:val="2"/>
                <w:sz w:val="22"/>
                <w:szCs w:val="22"/>
                <w:lang w:val="en-US"/>
              </w:rPr>
              <w:t xml:space="preserve"> you might want all information held on a subject, or just a summary</w:t>
            </w:r>
          </w:p>
          <w:p w14:paraId="41EFB58E" w14:textId="77777777" w:rsidR="00D317B7" w:rsidRPr="00BF14E8" w:rsidRDefault="00D317B7" w:rsidP="00D317B7">
            <w:pPr>
              <w:widowControl w:val="0"/>
              <w:spacing w:line="360" w:lineRule="auto"/>
              <w:ind w:left="720"/>
              <w:jc w:val="both"/>
              <w:rPr>
                <w:rFonts w:ascii="Arial" w:eastAsia="Calibri" w:hAnsi="Arial" w:cs="Arial"/>
                <w:kern w:val="2"/>
                <w:sz w:val="22"/>
                <w:szCs w:val="22"/>
                <w:lang w:val="en-US"/>
              </w:rPr>
            </w:pPr>
          </w:p>
          <w:p w14:paraId="686ACCDB" w14:textId="2414F28A"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lastRenderedPageBreak/>
              <w:t xml:space="preserve">You can ask for information in a particular format, </w:t>
            </w:r>
            <w:proofErr w:type="spellStart"/>
            <w:r w:rsidR="004E44E7" w:rsidRPr="00BF14E8">
              <w:rPr>
                <w:rFonts w:ascii="Arial" w:eastAsia="Calibri" w:hAnsi="Arial" w:cs="Arial"/>
                <w:kern w:val="2"/>
                <w:sz w:val="22"/>
                <w:szCs w:val="22"/>
                <w:lang w:val="en-US"/>
              </w:rPr>
              <w:t>e.g</w:t>
            </w:r>
            <w:proofErr w:type="spellEnd"/>
            <w:r w:rsidRPr="00BF14E8">
              <w:rPr>
                <w:rFonts w:ascii="Arial" w:eastAsia="Calibri" w:hAnsi="Arial" w:cs="Arial"/>
                <w:kern w:val="2"/>
                <w:sz w:val="22"/>
                <w:szCs w:val="22"/>
                <w:lang w:val="en-US"/>
              </w:rPr>
              <w:t>:</w:t>
            </w:r>
          </w:p>
          <w:p w14:paraId="6441DACD" w14:textId="77777777" w:rsidR="00BF14E8" w:rsidRPr="00BF14E8" w:rsidRDefault="00BF14E8" w:rsidP="00BF14E8">
            <w:pPr>
              <w:widowControl w:val="0"/>
              <w:numPr>
                <w:ilvl w:val="0"/>
                <w:numId w:val="18"/>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paper or electronic copies of information</w:t>
            </w:r>
          </w:p>
          <w:p w14:paraId="4D73E43B" w14:textId="77777777" w:rsidR="00BF14E8" w:rsidRPr="00BF14E8" w:rsidRDefault="00BF14E8" w:rsidP="00BF14E8">
            <w:pPr>
              <w:widowControl w:val="0"/>
              <w:numPr>
                <w:ilvl w:val="0"/>
                <w:numId w:val="18"/>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audio format</w:t>
            </w:r>
          </w:p>
          <w:p w14:paraId="72078BA4" w14:textId="77777777" w:rsidR="00BF14E8" w:rsidRPr="00BF14E8" w:rsidRDefault="00BF14E8" w:rsidP="00BF14E8">
            <w:pPr>
              <w:widowControl w:val="0"/>
              <w:numPr>
                <w:ilvl w:val="0"/>
                <w:numId w:val="18"/>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large print</w:t>
            </w:r>
          </w:p>
          <w:p w14:paraId="2684F51C"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p w14:paraId="55BC079D" w14:textId="746A5674"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has a duty under both the FoIA and EIR to provide advice and assistance to applicants making information requests.  This includes assisting the applicant in making the application for information.  Although no such duty exists under the DPA, the same level of care will be provided.</w:t>
            </w:r>
          </w:p>
          <w:p w14:paraId="297D0713"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5E7BB26B" w14:textId="77777777" w:rsidTr="00530C27">
        <w:trPr>
          <w:gridBefore w:val="1"/>
          <w:wBefore w:w="141" w:type="dxa"/>
        </w:trPr>
        <w:tc>
          <w:tcPr>
            <w:tcW w:w="738" w:type="dxa"/>
            <w:gridSpan w:val="2"/>
          </w:tcPr>
          <w:p w14:paraId="5D06460F"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54BA9094" w14:textId="77777777" w:rsidR="00BF14E8" w:rsidRPr="00BF14E8" w:rsidRDefault="00BF14E8" w:rsidP="00BF14E8">
            <w:pPr>
              <w:widowControl w:val="0"/>
              <w:spacing w:line="360" w:lineRule="auto"/>
              <w:jc w:val="both"/>
              <w:rPr>
                <w:rFonts w:ascii="Arial" w:eastAsia="Calibri" w:hAnsi="Arial" w:cs="Arial"/>
                <w:b/>
                <w:i/>
                <w:kern w:val="2"/>
                <w:sz w:val="22"/>
                <w:szCs w:val="22"/>
                <w:lang w:val="en-US"/>
              </w:rPr>
            </w:pPr>
            <w:r w:rsidRPr="00BF14E8">
              <w:rPr>
                <w:rFonts w:ascii="Arial" w:eastAsia="Calibri" w:hAnsi="Arial" w:cs="Arial"/>
                <w:b/>
                <w:i/>
                <w:kern w:val="2"/>
                <w:sz w:val="22"/>
                <w:szCs w:val="22"/>
                <w:lang w:val="en-US"/>
              </w:rPr>
              <w:t>6.2</w:t>
            </w:r>
          </w:p>
        </w:tc>
        <w:tc>
          <w:tcPr>
            <w:tcW w:w="8508" w:type="dxa"/>
            <w:gridSpan w:val="2"/>
          </w:tcPr>
          <w:p w14:paraId="14496385" w14:textId="77777777" w:rsidR="00BF14E8" w:rsidRPr="00BF14E8" w:rsidRDefault="00BF14E8" w:rsidP="00BF14E8">
            <w:pPr>
              <w:widowControl w:val="0"/>
              <w:spacing w:line="360" w:lineRule="auto"/>
              <w:jc w:val="both"/>
              <w:rPr>
                <w:rFonts w:ascii="Arial" w:eastAsia="Calibri" w:hAnsi="Arial" w:cs="Arial"/>
                <w:b/>
                <w:i/>
                <w:kern w:val="2"/>
                <w:sz w:val="22"/>
                <w:szCs w:val="22"/>
                <w:lang w:val="en-US"/>
              </w:rPr>
            </w:pPr>
            <w:r w:rsidRPr="00BF14E8">
              <w:rPr>
                <w:rFonts w:ascii="Arial" w:eastAsia="Calibri" w:hAnsi="Arial" w:cs="Arial"/>
                <w:b/>
                <w:i/>
                <w:kern w:val="2"/>
                <w:sz w:val="22"/>
                <w:szCs w:val="22"/>
                <w:lang w:val="en-US"/>
              </w:rPr>
              <w:t>Charges</w:t>
            </w:r>
          </w:p>
        </w:tc>
      </w:tr>
      <w:tr w:rsidR="00BF14E8" w:rsidRPr="00BF14E8" w14:paraId="5F7571A0" w14:textId="77777777" w:rsidTr="00530C27">
        <w:trPr>
          <w:gridBefore w:val="1"/>
          <w:wBefore w:w="141" w:type="dxa"/>
        </w:trPr>
        <w:tc>
          <w:tcPr>
            <w:tcW w:w="738" w:type="dxa"/>
            <w:gridSpan w:val="2"/>
          </w:tcPr>
          <w:p w14:paraId="4A788930"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0D33D9DF"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8508" w:type="dxa"/>
            <w:gridSpan w:val="2"/>
          </w:tcPr>
          <w:p w14:paraId="44928829" w14:textId="7777777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three information regimes contain different provisions that permit charges to be made for responding to information requests.  The Governing Body may charge a fee for complying with requests, as calculated in accordance with FoIA regulations.  If a charge is to be made,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give written notice to the applicant before supplying the information requested.</w:t>
            </w:r>
          </w:p>
          <w:p w14:paraId="1939F4EA" w14:textId="52A950ED" w:rsidR="00D317B7" w:rsidRPr="00BF14E8" w:rsidRDefault="00D317B7" w:rsidP="00BF14E8">
            <w:pPr>
              <w:widowControl w:val="0"/>
              <w:spacing w:line="360" w:lineRule="auto"/>
              <w:jc w:val="both"/>
              <w:rPr>
                <w:rFonts w:ascii="Arial" w:eastAsia="Calibri" w:hAnsi="Arial" w:cs="Arial"/>
                <w:kern w:val="2"/>
                <w:sz w:val="22"/>
                <w:szCs w:val="22"/>
                <w:lang w:val="en-US"/>
              </w:rPr>
            </w:pPr>
          </w:p>
        </w:tc>
      </w:tr>
      <w:tr w:rsidR="00BF14E8" w:rsidRPr="00BF14E8" w14:paraId="625F22F3" w14:textId="77777777" w:rsidTr="00530C27">
        <w:trPr>
          <w:gridBefore w:val="1"/>
          <w:wBefore w:w="141" w:type="dxa"/>
        </w:trPr>
        <w:tc>
          <w:tcPr>
            <w:tcW w:w="738" w:type="dxa"/>
            <w:gridSpan w:val="2"/>
          </w:tcPr>
          <w:p w14:paraId="3794DEF1"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653998E4"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8508" w:type="dxa"/>
            <w:gridSpan w:val="2"/>
          </w:tcPr>
          <w:p w14:paraId="424BD40B" w14:textId="7777777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only charge for the cost of copying and transmitting information, not for time taken in reaching decisions regarding whether information is covered by an exemption.  </w:t>
            </w:r>
          </w:p>
          <w:p w14:paraId="6DAB5EC2" w14:textId="447E7498" w:rsidR="00D317B7" w:rsidRPr="00BF14E8" w:rsidRDefault="00D317B7" w:rsidP="00BF14E8">
            <w:pPr>
              <w:widowControl w:val="0"/>
              <w:spacing w:line="360" w:lineRule="auto"/>
              <w:jc w:val="both"/>
              <w:rPr>
                <w:rFonts w:ascii="Arial" w:eastAsia="Calibri" w:hAnsi="Arial" w:cs="Arial"/>
                <w:kern w:val="2"/>
                <w:sz w:val="22"/>
                <w:szCs w:val="22"/>
                <w:lang w:val="en-US"/>
              </w:rPr>
            </w:pPr>
          </w:p>
        </w:tc>
      </w:tr>
      <w:tr w:rsidR="00BF14E8" w:rsidRPr="00BF14E8" w14:paraId="14304298" w14:textId="77777777" w:rsidTr="00530C27">
        <w:trPr>
          <w:gridBefore w:val="1"/>
          <w:wBefore w:w="141" w:type="dxa"/>
        </w:trPr>
        <w:tc>
          <w:tcPr>
            <w:tcW w:w="738" w:type="dxa"/>
            <w:gridSpan w:val="2"/>
          </w:tcPr>
          <w:p w14:paraId="76CCA276"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23816F12"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8508" w:type="dxa"/>
            <w:gridSpan w:val="2"/>
          </w:tcPr>
          <w:p w14:paraId="378ED616" w14:textId="265DB2CA"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Where the School estimates that the cost of locating the information will exceed the statutory threshold of £450, it will consider whether or not to comply with the request.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is not obliged to comply with such a request but may choose to do so.</w:t>
            </w:r>
          </w:p>
          <w:p w14:paraId="7DB7EDF1"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6CE9E5D7" w14:textId="77777777" w:rsidTr="00530C27">
        <w:trPr>
          <w:gridBefore w:val="1"/>
          <w:wBefore w:w="141" w:type="dxa"/>
        </w:trPr>
        <w:tc>
          <w:tcPr>
            <w:tcW w:w="738" w:type="dxa"/>
            <w:gridSpan w:val="2"/>
          </w:tcPr>
          <w:p w14:paraId="1A77876E"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76934200" w14:textId="77777777" w:rsidR="00BF14E8" w:rsidRPr="00BF14E8" w:rsidRDefault="00BF14E8" w:rsidP="00BF14E8">
            <w:pPr>
              <w:widowControl w:val="0"/>
              <w:spacing w:line="360" w:lineRule="auto"/>
              <w:jc w:val="both"/>
              <w:rPr>
                <w:rFonts w:ascii="Arial" w:eastAsia="Calibri" w:hAnsi="Arial" w:cs="Arial"/>
                <w:b/>
                <w:i/>
                <w:kern w:val="2"/>
                <w:sz w:val="22"/>
                <w:szCs w:val="22"/>
                <w:lang w:val="en-US"/>
              </w:rPr>
            </w:pPr>
            <w:r w:rsidRPr="00BF14E8">
              <w:rPr>
                <w:rFonts w:ascii="Arial" w:eastAsia="Calibri" w:hAnsi="Arial" w:cs="Arial"/>
                <w:b/>
                <w:i/>
                <w:kern w:val="2"/>
                <w:sz w:val="22"/>
                <w:szCs w:val="22"/>
                <w:lang w:val="en-US"/>
              </w:rPr>
              <w:t>6.3</w:t>
            </w:r>
          </w:p>
        </w:tc>
        <w:tc>
          <w:tcPr>
            <w:tcW w:w="8508" w:type="dxa"/>
            <w:gridSpan w:val="2"/>
          </w:tcPr>
          <w:p w14:paraId="0A57FF4D" w14:textId="77777777" w:rsidR="00BF14E8" w:rsidRPr="00BF14E8" w:rsidRDefault="00BF14E8" w:rsidP="00BF14E8">
            <w:pPr>
              <w:widowControl w:val="0"/>
              <w:spacing w:line="360" w:lineRule="auto"/>
              <w:jc w:val="both"/>
              <w:rPr>
                <w:rFonts w:ascii="Arial" w:eastAsia="Calibri" w:hAnsi="Arial" w:cs="Arial"/>
                <w:b/>
                <w:i/>
                <w:kern w:val="2"/>
                <w:sz w:val="22"/>
                <w:szCs w:val="22"/>
                <w:lang w:val="en-US"/>
              </w:rPr>
            </w:pPr>
            <w:r w:rsidRPr="00BF14E8">
              <w:rPr>
                <w:rFonts w:ascii="Arial" w:eastAsia="Calibri" w:hAnsi="Arial" w:cs="Arial"/>
                <w:b/>
                <w:i/>
                <w:kern w:val="2"/>
                <w:sz w:val="22"/>
                <w:szCs w:val="22"/>
                <w:lang w:val="en-US"/>
              </w:rPr>
              <w:t>Publication</w:t>
            </w:r>
          </w:p>
        </w:tc>
      </w:tr>
      <w:tr w:rsidR="00BF14E8" w:rsidRPr="00BF14E8" w14:paraId="3FE0FD48" w14:textId="77777777" w:rsidTr="00530C27">
        <w:trPr>
          <w:gridBefore w:val="1"/>
          <w:wBefore w:w="141" w:type="dxa"/>
        </w:trPr>
        <w:tc>
          <w:tcPr>
            <w:tcW w:w="738" w:type="dxa"/>
            <w:gridSpan w:val="2"/>
          </w:tcPr>
          <w:p w14:paraId="64236423"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630" w:type="dxa"/>
          </w:tcPr>
          <w:p w14:paraId="3CC57672"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8508" w:type="dxa"/>
            <w:gridSpan w:val="2"/>
          </w:tcPr>
          <w:p w14:paraId="7E5DC42F" w14:textId="72128841"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Section 19 of the FoIA obliges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to make information pro-actively available in the form of a “publication scheme”.  This scheme will list categories, or “classes” of information that will routinely be made available without the need for a specific information request.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indicate in the scheme where it wishes to charge for providing particular categories of information.  The scheme is published on the </w:t>
            </w:r>
            <w:r w:rsidR="004E44E7" w:rsidRPr="00BF14E8">
              <w:rPr>
                <w:rFonts w:ascii="Arial" w:eastAsia="Calibri" w:hAnsi="Arial" w:cs="Arial"/>
                <w:kern w:val="2"/>
                <w:sz w:val="22"/>
                <w:szCs w:val="22"/>
                <w:lang w:val="en-US"/>
              </w:rPr>
              <w:t>school’s</w:t>
            </w:r>
            <w:r w:rsidRPr="00BF14E8">
              <w:rPr>
                <w:rFonts w:ascii="Arial" w:eastAsia="Calibri" w:hAnsi="Arial" w:cs="Arial"/>
                <w:kern w:val="2"/>
                <w:sz w:val="22"/>
                <w:szCs w:val="22"/>
                <w:lang w:val="en-US"/>
              </w:rPr>
              <w:t xml:space="preserve"> website.</w:t>
            </w:r>
          </w:p>
          <w:p w14:paraId="4C0212C9" w14:textId="77777777" w:rsidR="00D317B7" w:rsidRPr="00BF14E8" w:rsidRDefault="00D317B7" w:rsidP="00BF14E8">
            <w:pPr>
              <w:widowControl w:val="0"/>
              <w:spacing w:line="360" w:lineRule="auto"/>
              <w:jc w:val="both"/>
              <w:rPr>
                <w:rFonts w:ascii="Arial" w:eastAsia="Calibri" w:hAnsi="Arial" w:cs="Arial"/>
                <w:kern w:val="2"/>
                <w:sz w:val="22"/>
                <w:szCs w:val="22"/>
                <w:lang w:val="en-US"/>
              </w:rPr>
            </w:pPr>
          </w:p>
          <w:p w14:paraId="6E3C37EE" w14:textId="6B3C7BE2"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plans to review this scheme regularly.  Whenever any information is provided in response to a recorded FoIA enquiry,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assess whether the information is suitable for wider publication.  In general, there will be a presumption in </w:t>
            </w:r>
            <w:r w:rsidRPr="00BF14E8">
              <w:rPr>
                <w:rFonts w:ascii="Arial" w:eastAsia="Calibri" w:hAnsi="Arial" w:cs="Arial"/>
                <w:kern w:val="2"/>
                <w:sz w:val="22"/>
                <w:szCs w:val="22"/>
                <w:lang w:val="en-US"/>
              </w:rPr>
              <w:lastRenderedPageBreak/>
              <w:t xml:space="preserve">favour of publishing such information on the </w:t>
            </w:r>
            <w:r w:rsidR="004E44E7" w:rsidRPr="00BF14E8">
              <w:rPr>
                <w:rFonts w:ascii="Arial" w:eastAsia="Calibri" w:hAnsi="Arial" w:cs="Arial"/>
                <w:kern w:val="2"/>
                <w:sz w:val="22"/>
                <w:szCs w:val="22"/>
                <w:lang w:val="en-US"/>
              </w:rPr>
              <w:t>school’s</w:t>
            </w:r>
            <w:r w:rsidRPr="00BF14E8">
              <w:rPr>
                <w:rFonts w:ascii="Arial" w:eastAsia="Calibri" w:hAnsi="Arial" w:cs="Arial"/>
                <w:kern w:val="2"/>
                <w:sz w:val="22"/>
                <w:szCs w:val="22"/>
                <w:lang w:val="en-US"/>
              </w:rPr>
              <w:t xml:space="preserve"> website.</w:t>
            </w:r>
          </w:p>
          <w:p w14:paraId="173AA537"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05A4387B" w14:textId="77777777" w:rsidTr="00530C27">
        <w:trPr>
          <w:gridBefore w:val="1"/>
          <w:wBefore w:w="141" w:type="dxa"/>
        </w:trPr>
        <w:tc>
          <w:tcPr>
            <w:tcW w:w="738" w:type="dxa"/>
            <w:gridSpan w:val="2"/>
          </w:tcPr>
          <w:p w14:paraId="356185E1"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lastRenderedPageBreak/>
              <w:t>7</w:t>
            </w:r>
          </w:p>
        </w:tc>
        <w:tc>
          <w:tcPr>
            <w:tcW w:w="9138" w:type="dxa"/>
            <w:gridSpan w:val="3"/>
          </w:tcPr>
          <w:p w14:paraId="7959D097"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Withholding Information</w:t>
            </w:r>
          </w:p>
        </w:tc>
      </w:tr>
      <w:tr w:rsidR="00BF14E8" w:rsidRPr="00BF14E8" w14:paraId="7F22C0BF" w14:textId="77777777" w:rsidTr="00530C27">
        <w:trPr>
          <w:gridBefore w:val="1"/>
          <w:wBefore w:w="141" w:type="dxa"/>
        </w:trPr>
        <w:tc>
          <w:tcPr>
            <w:tcW w:w="738" w:type="dxa"/>
            <w:gridSpan w:val="2"/>
          </w:tcPr>
          <w:p w14:paraId="08177179"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548022E7" w14:textId="0C0BB5C8"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Freedom of Information Act contains 23 exemptions whereby information can be withheld.  There are two categories; absolute and non-absolute.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only withhold information if it falls within the scope of one or more of these exemptions. </w:t>
            </w:r>
          </w:p>
          <w:p w14:paraId="0668D792" w14:textId="40DF605A"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3B55D7E4" w14:textId="77777777" w:rsidTr="00530C27">
        <w:trPr>
          <w:gridBefore w:val="1"/>
          <w:wBefore w:w="141" w:type="dxa"/>
        </w:trPr>
        <w:tc>
          <w:tcPr>
            <w:tcW w:w="738" w:type="dxa"/>
            <w:gridSpan w:val="2"/>
          </w:tcPr>
          <w:p w14:paraId="73494EE1"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57E92416" w14:textId="532CF495"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Where an absolute exemption applies,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can automatically withhold the information.  However, where the exemption is non-absolute the information can only be withheld where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decides that the public interest is best served by withholding the information.  Certain exemptions also contain a “prejudice test”, which means that the exemption can only be claimed if disclosing the information would prejudice the interest protected by the exemption.</w:t>
            </w:r>
          </w:p>
          <w:p w14:paraId="5E63F25E" w14:textId="52C7D953"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58A882EA" w14:textId="77777777" w:rsidTr="00530C27">
        <w:trPr>
          <w:gridBefore w:val="1"/>
          <w:wBefore w:w="141" w:type="dxa"/>
        </w:trPr>
        <w:tc>
          <w:tcPr>
            <w:tcW w:w="738" w:type="dxa"/>
            <w:gridSpan w:val="2"/>
          </w:tcPr>
          <w:p w14:paraId="67481433"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533BE894" w14:textId="3A8703B9"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only withhold information covered by the exemption.  Complete files or documents will not be withheld just because part of the information is covered by an exemption.</w:t>
            </w:r>
          </w:p>
          <w:p w14:paraId="57F588DE" w14:textId="77777777" w:rsidR="004468A3" w:rsidRPr="00BF14E8" w:rsidRDefault="004468A3" w:rsidP="00BF14E8">
            <w:pPr>
              <w:widowControl w:val="0"/>
              <w:spacing w:line="360" w:lineRule="auto"/>
              <w:jc w:val="both"/>
              <w:rPr>
                <w:rFonts w:ascii="Arial" w:eastAsia="Calibri" w:hAnsi="Arial" w:cs="Arial"/>
                <w:kern w:val="2"/>
                <w:sz w:val="22"/>
                <w:szCs w:val="22"/>
                <w:lang w:val="en-US"/>
              </w:rPr>
            </w:pPr>
          </w:p>
          <w:p w14:paraId="3C565FDD" w14:textId="6BF189BB"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only apply an exemption where it has reason to believe that prejudice might occur to the interest protected by the exemption.  In addition, wherever a “public interest” exemption is being considered,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only withhold that information which it can demonstrate that the public interest will be best served by withholding.  When considering withholding information under a non-absolute exemption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take into account whether the release of the information would:</w:t>
            </w:r>
          </w:p>
        </w:tc>
      </w:tr>
      <w:tr w:rsidR="00BF14E8" w:rsidRPr="00BF14E8" w14:paraId="484D624E" w14:textId="77777777" w:rsidTr="00530C27">
        <w:trPr>
          <w:gridBefore w:val="1"/>
          <w:wBefore w:w="141" w:type="dxa"/>
        </w:trPr>
        <w:tc>
          <w:tcPr>
            <w:tcW w:w="738" w:type="dxa"/>
            <w:gridSpan w:val="2"/>
          </w:tcPr>
          <w:p w14:paraId="53B33ED9"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1E7EDDA1" w14:textId="77777777" w:rsidR="00BF14E8" w:rsidRPr="00BF14E8" w:rsidRDefault="00BF14E8" w:rsidP="00BF14E8">
            <w:pPr>
              <w:widowControl w:val="0"/>
              <w:numPr>
                <w:ilvl w:val="0"/>
                <w:numId w:val="12"/>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promote further understanding of current issues of public debate;</w:t>
            </w:r>
          </w:p>
          <w:p w14:paraId="04093851" w14:textId="561D5820" w:rsidR="00BF14E8" w:rsidRPr="00BF14E8" w:rsidRDefault="00BF14E8" w:rsidP="00BF14E8">
            <w:pPr>
              <w:widowControl w:val="0"/>
              <w:numPr>
                <w:ilvl w:val="0"/>
                <w:numId w:val="12"/>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promote the accountability of decisions taken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and the spending and allocation of public money;</w:t>
            </w:r>
          </w:p>
          <w:p w14:paraId="70C23232" w14:textId="77777777" w:rsidR="00BF14E8" w:rsidRPr="00BF14E8" w:rsidRDefault="00BF14E8" w:rsidP="00BF14E8">
            <w:pPr>
              <w:widowControl w:val="0"/>
              <w:numPr>
                <w:ilvl w:val="0"/>
                <w:numId w:val="12"/>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bring to light matters of public safety;</w:t>
            </w:r>
          </w:p>
          <w:p w14:paraId="650C9FE6" w14:textId="7D07DB69" w:rsidR="00BF14E8" w:rsidRPr="00BF14E8" w:rsidRDefault="00BF14E8" w:rsidP="00BF14E8">
            <w:pPr>
              <w:widowControl w:val="0"/>
              <w:numPr>
                <w:ilvl w:val="0"/>
                <w:numId w:val="12"/>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allows the public to understand and challenge decisions made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w:t>
            </w:r>
          </w:p>
          <w:p w14:paraId="305F1E96" w14:textId="77777777" w:rsidR="00BF14E8" w:rsidRPr="00BF14E8" w:rsidRDefault="00BF14E8" w:rsidP="00BF14E8">
            <w:pPr>
              <w:widowControl w:val="0"/>
              <w:numPr>
                <w:ilvl w:val="0"/>
                <w:numId w:val="12"/>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be otherwise in the public interest.</w:t>
            </w:r>
          </w:p>
          <w:p w14:paraId="4C2526C6"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1D2D2B1E" w14:textId="77777777" w:rsidTr="00530C27">
        <w:trPr>
          <w:gridBefore w:val="1"/>
          <w:wBefore w:w="141" w:type="dxa"/>
        </w:trPr>
        <w:tc>
          <w:tcPr>
            <w:tcW w:w="738" w:type="dxa"/>
            <w:gridSpan w:val="2"/>
          </w:tcPr>
          <w:p w14:paraId="5BC12526"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1BBB0257" w14:textId="0190945A"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Where information is withheld under an exemption in most cases the reason behind the decision will be made clear to the applicant, citing the exemption under which the information is being withheld.  The applicant will also be given details of the right to challenge the decision through the School’s Governing Body and the right of appeal to the Information Commissioner’s Office.</w:t>
            </w:r>
          </w:p>
          <w:p w14:paraId="22980329" w14:textId="77777777" w:rsidR="004468A3" w:rsidRPr="00BF14E8" w:rsidRDefault="004468A3" w:rsidP="00BF14E8">
            <w:pPr>
              <w:widowControl w:val="0"/>
              <w:spacing w:line="360" w:lineRule="auto"/>
              <w:jc w:val="both"/>
              <w:rPr>
                <w:rFonts w:ascii="Arial" w:eastAsia="Calibri" w:hAnsi="Arial" w:cs="Arial"/>
                <w:kern w:val="2"/>
                <w:sz w:val="22"/>
                <w:szCs w:val="22"/>
                <w:lang w:val="en-US"/>
              </w:rPr>
            </w:pPr>
          </w:p>
          <w:p w14:paraId="5E3E850E" w14:textId="7777777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Where a staff member plans to apply an exemption, he/she will consider whether other schools hold similar information.  If this is considered likely, he/she may contact the relevant school(s) to ensure that a consistent response is provided to the applicant.</w:t>
            </w:r>
          </w:p>
          <w:p w14:paraId="70558DC8" w14:textId="3CBDF3CB"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198A204E" w14:textId="77777777" w:rsidTr="00530C27">
        <w:trPr>
          <w:gridBefore w:val="1"/>
          <w:wBefore w:w="141" w:type="dxa"/>
        </w:trPr>
        <w:tc>
          <w:tcPr>
            <w:tcW w:w="738" w:type="dxa"/>
            <w:gridSpan w:val="2"/>
          </w:tcPr>
          <w:p w14:paraId="68DBE24E"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5685C451" w14:textId="12B464E2"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also refuse to supply information under the FoIA, where the request is considered “vexatious” or “repeated” and under the EIR, where the request is considered ‘manifestly unreasonable’. </w:t>
            </w:r>
          </w:p>
          <w:p w14:paraId="64C94C89"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729A1D86" w14:textId="77777777" w:rsidTr="00530C27">
        <w:trPr>
          <w:gridBefore w:val="1"/>
          <w:wBefore w:w="141" w:type="dxa"/>
        </w:trPr>
        <w:tc>
          <w:tcPr>
            <w:tcW w:w="738" w:type="dxa"/>
            <w:gridSpan w:val="2"/>
          </w:tcPr>
          <w:p w14:paraId="6305FF77"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8</w:t>
            </w:r>
          </w:p>
        </w:tc>
        <w:tc>
          <w:tcPr>
            <w:tcW w:w="9138" w:type="dxa"/>
            <w:gridSpan w:val="3"/>
          </w:tcPr>
          <w:p w14:paraId="78265BBB" w14:textId="39AFF7AF"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 xml:space="preserve">Releasing a </w:t>
            </w:r>
            <w:r w:rsidR="00E86A01">
              <w:rPr>
                <w:rFonts w:ascii="Arial" w:eastAsia="Calibri" w:hAnsi="Arial" w:cs="Arial"/>
                <w:b/>
                <w:kern w:val="2"/>
                <w:sz w:val="28"/>
                <w:szCs w:val="28"/>
                <w:lang w:val="en-US"/>
              </w:rPr>
              <w:t>T</w:t>
            </w:r>
            <w:r w:rsidRPr="00BF14E8">
              <w:rPr>
                <w:rFonts w:ascii="Arial" w:eastAsia="Calibri" w:hAnsi="Arial" w:cs="Arial"/>
                <w:b/>
                <w:kern w:val="2"/>
                <w:sz w:val="28"/>
                <w:szCs w:val="28"/>
                <w:lang w:val="en-US"/>
              </w:rPr>
              <w:t xml:space="preserve">hird </w:t>
            </w:r>
            <w:r w:rsidR="00E86A01">
              <w:rPr>
                <w:rFonts w:ascii="Arial" w:eastAsia="Calibri" w:hAnsi="Arial" w:cs="Arial"/>
                <w:b/>
                <w:kern w:val="2"/>
                <w:sz w:val="28"/>
                <w:szCs w:val="28"/>
                <w:lang w:val="en-US"/>
              </w:rPr>
              <w:t>P</w:t>
            </w:r>
            <w:r w:rsidRPr="00BF14E8">
              <w:rPr>
                <w:rFonts w:ascii="Arial" w:eastAsia="Calibri" w:hAnsi="Arial" w:cs="Arial"/>
                <w:b/>
                <w:kern w:val="2"/>
                <w:sz w:val="28"/>
                <w:szCs w:val="28"/>
                <w:lang w:val="en-US"/>
              </w:rPr>
              <w:t xml:space="preserve">arty’s </w:t>
            </w:r>
            <w:r w:rsidR="00E86A01">
              <w:rPr>
                <w:rFonts w:ascii="Arial" w:eastAsia="Calibri" w:hAnsi="Arial" w:cs="Arial"/>
                <w:b/>
                <w:kern w:val="2"/>
                <w:sz w:val="28"/>
                <w:szCs w:val="28"/>
                <w:lang w:val="en-US"/>
              </w:rPr>
              <w:t>I</w:t>
            </w:r>
            <w:r w:rsidRPr="00BF14E8">
              <w:rPr>
                <w:rFonts w:ascii="Arial" w:eastAsia="Calibri" w:hAnsi="Arial" w:cs="Arial"/>
                <w:b/>
                <w:kern w:val="2"/>
                <w:sz w:val="28"/>
                <w:szCs w:val="28"/>
                <w:lang w:val="en-US"/>
              </w:rPr>
              <w:t>nformation</w:t>
            </w:r>
          </w:p>
        </w:tc>
      </w:tr>
      <w:tr w:rsidR="00BF14E8" w:rsidRPr="00BF14E8" w14:paraId="047198B2" w14:textId="77777777" w:rsidTr="00530C27">
        <w:trPr>
          <w:gridBefore w:val="1"/>
          <w:wBefore w:w="141" w:type="dxa"/>
        </w:trPr>
        <w:tc>
          <w:tcPr>
            <w:tcW w:w="738" w:type="dxa"/>
            <w:gridSpan w:val="2"/>
          </w:tcPr>
          <w:p w14:paraId="1D6BA2FB"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4558300E" w14:textId="3956FD04"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Where, in response to a request, information belonging to a third party (either an individual or other organisation) has to be considered for release, the staff member that received the request will seek input from the FoI officer prior to the release of the information.</w:t>
            </w:r>
          </w:p>
          <w:p w14:paraId="59355E8A" w14:textId="77777777" w:rsidR="004468A3" w:rsidRPr="00BF14E8" w:rsidRDefault="004468A3" w:rsidP="00BF14E8">
            <w:pPr>
              <w:widowControl w:val="0"/>
              <w:spacing w:line="360" w:lineRule="auto"/>
              <w:jc w:val="both"/>
              <w:rPr>
                <w:rFonts w:ascii="Arial" w:eastAsia="Calibri" w:hAnsi="Arial" w:cs="Arial"/>
                <w:kern w:val="2"/>
                <w:sz w:val="22"/>
                <w:szCs w:val="22"/>
                <w:lang w:val="en-US"/>
              </w:rPr>
            </w:pPr>
          </w:p>
          <w:p w14:paraId="0512CB7C" w14:textId="5CE7DD7F"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release of </w:t>
            </w:r>
            <w:r w:rsidR="004E44E7" w:rsidRPr="00BF14E8">
              <w:rPr>
                <w:rFonts w:ascii="Arial" w:eastAsia="Calibri" w:hAnsi="Arial" w:cs="Arial"/>
                <w:kern w:val="2"/>
                <w:sz w:val="22"/>
                <w:szCs w:val="22"/>
                <w:lang w:val="en-US"/>
              </w:rPr>
              <w:t>third-party</w:t>
            </w:r>
            <w:r w:rsidRPr="00BF14E8">
              <w:rPr>
                <w:rFonts w:ascii="Arial" w:eastAsia="Calibri" w:hAnsi="Arial" w:cs="Arial"/>
                <w:kern w:val="2"/>
                <w:sz w:val="22"/>
                <w:szCs w:val="22"/>
                <w:lang w:val="en-US"/>
              </w:rPr>
              <w:t xml:space="preserve"> information will be considered carefully to prevent actions for breach of confidence or, in the case of living individuals, breaches of the DPA.  Both the EIR and FoIA permit information to be withheld when its release would breach the provisions of the DPA.</w:t>
            </w:r>
          </w:p>
          <w:p w14:paraId="63385DC1" w14:textId="6F78B709"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13F060BA" w14:textId="77777777" w:rsidTr="00530C27">
        <w:trPr>
          <w:gridBefore w:val="1"/>
          <w:wBefore w:w="141" w:type="dxa"/>
        </w:trPr>
        <w:tc>
          <w:tcPr>
            <w:tcW w:w="738" w:type="dxa"/>
            <w:gridSpan w:val="2"/>
          </w:tcPr>
          <w:p w14:paraId="14FBA781"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6AC2F1DE" w14:textId="6003E419"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When the requested information relates to a living individual and amounts to “personal data” as defined in the DPA, its disclosure could breach the DPA.  </w:t>
            </w:r>
            <w:r w:rsidR="004E44E7" w:rsidRPr="00BF14E8">
              <w:rPr>
                <w:rFonts w:ascii="Arial" w:eastAsia="Calibri" w:hAnsi="Arial" w:cs="Arial"/>
                <w:kern w:val="2"/>
                <w:sz w:val="22"/>
                <w:szCs w:val="22"/>
                <w:lang w:val="en-US"/>
              </w:rPr>
              <w:t>Therefore,</w:t>
            </w:r>
            <w:r w:rsidRPr="00BF14E8">
              <w:rPr>
                <w:rFonts w:ascii="Arial" w:eastAsia="Calibri" w:hAnsi="Arial" w:cs="Arial"/>
                <w:kern w:val="2"/>
                <w:sz w:val="22"/>
                <w:szCs w:val="22"/>
                <w:lang w:val="en-US"/>
              </w:rPr>
              <w:t xml:space="preserve"> the release of </w:t>
            </w:r>
            <w:r w:rsidR="004E44E7" w:rsidRPr="00BF14E8">
              <w:rPr>
                <w:rFonts w:ascii="Arial" w:eastAsia="Calibri" w:hAnsi="Arial" w:cs="Arial"/>
                <w:kern w:val="2"/>
                <w:sz w:val="22"/>
                <w:szCs w:val="22"/>
                <w:lang w:val="en-US"/>
              </w:rPr>
              <w:t>third-party</w:t>
            </w:r>
            <w:r w:rsidRPr="00BF14E8">
              <w:rPr>
                <w:rFonts w:ascii="Arial" w:eastAsia="Calibri" w:hAnsi="Arial" w:cs="Arial"/>
                <w:kern w:val="2"/>
                <w:sz w:val="22"/>
                <w:szCs w:val="22"/>
                <w:lang w:val="en-US"/>
              </w:rPr>
              <w:t xml:space="preserve"> personal information relating to living individuals will be considered in accordance with the data protection principles and, in particular, the “third party” provisions of the DPA.</w:t>
            </w:r>
          </w:p>
          <w:p w14:paraId="1555B43E" w14:textId="3D150739"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145DD228" w14:textId="77777777" w:rsidTr="00530C27">
        <w:trPr>
          <w:gridBefore w:val="1"/>
          <w:wBefore w:w="141" w:type="dxa"/>
        </w:trPr>
        <w:tc>
          <w:tcPr>
            <w:tcW w:w="738" w:type="dxa"/>
            <w:gridSpan w:val="2"/>
          </w:tcPr>
          <w:p w14:paraId="07BB8DE0"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413E76BC" w14:textId="54C8D2EB"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Where appropriate,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contact the individual to ask for permission to disclose the information. If consent is not obtained, either because it was not considered appropriate to approach the third party or the third party could not be contacted or consent is refused.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then consider if it is reasonable to disclose the information, taking into account:</w:t>
            </w:r>
          </w:p>
        </w:tc>
      </w:tr>
      <w:tr w:rsidR="00BF14E8" w:rsidRPr="00BF14E8" w14:paraId="53796B1A" w14:textId="77777777" w:rsidTr="00530C27">
        <w:trPr>
          <w:gridBefore w:val="1"/>
          <w:wBefore w:w="141" w:type="dxa"/>
        </w:trPr>
        <w:tc>
          <w:tcPr>
            <w:tcW w:w="738" w:type="dxa"/>
            <w:gridSpan w:val="2"/>
          </w:tcPr>
          <w:p w14:paraId="6E54036C"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28143D99" w14:textId="77777777" w:rsidR="00BF14E8" w:rsidRPr="00BF14E8" w:rsidRDefault="00BF14E8" w:rsidP="00BF14E8">
            <w:pPr>
              <w:widowControl w:val="0"/>
              <w:numPr>
                <w:ilvl w:val="0"/>
                <w:numId w:val="13"/>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any duty of confidentiality owed to the third party</w:t>
            </w:r>
          </w:p>
          <w:p w14:paraId="2B8BD7B2" w14:textId="77777777" w:rsidR="00BF14E8" w:rsidRPr="00BF14E8" w:rsidRDefault="00BF14E8" w:rsidP="00BF14E8">
            <w:pPr>
              <w:widowControl w:val="0"/>
              <w:numPr>
                <w:ilvl w:val="0"/>
                <w:numId w:val="13"/>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the steps taken to seek consent</w:t>
            </w:r>
          </w:p>
          <w:p w14:paraId="2EDE9B96" w14:textId="77777777" w:rsidR="00BF14E8" w:rsidRPr="00BF14E8" w:rsidRDefault="00BF14E8" w:rsidP="00BF14E8">
            <w:pPr>
              <w:widowControl w:val="0"/>
              <w:numPr>
                <w:ilvl w:val="0"/>
                <w:numId w:val="13"/>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whether the third party is able to give consent and</w:t>
            </w:r>
          </w:p>
          <w:p w14:paraId="2D038DC1" w14:textId="77777777" w:rsidR="00BF14E8" w:rsidRPr="00BF14E8" w:rsidRDefault="00BF14E8" w:rsidP="00BF14E8">
            <w:pPr>
              <w:widowControl w:val="0"/>
              <w:numPr>
                <w:ilvl w:val="0"/>
                <w:numId w:val="13"/>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any express refusal of consent</w:t>
            </w:r>
          </w:p>
          <w:p w14:paraId="7C61EACB"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49ADBB88" w14:textId="77777777" w:rsidTr="00530C27">
        <w:trPr>
          <w:gridBefore w:val="1"/>
          <w:wBefore w:w="141" w:type="dxa"/>
        </w:trPr>
        <w:tc>
          <w:tcPr>
            <w:tcW w:w="738" w:type="dxa"/>
            <w:gridSpan w:val="2"/>
          </w:tcPr>
          <w:p w14:paraId="740E99F0"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63B7D068" w14:textId="392B982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decision to disclose third party information will also take into account the impact of disclosure on the third party, relative to the impact on the applicant of withholding the information.  Where the third party has been acting in an official, rather than private capacity, </w:t>
            </w:r>
            <w:r w:rsidRPr="00BF14E8">
              <w:rPr>
                <w:rFonts w:ascii="Arial" w:eastAsia="Calibri" w:hAnsi="Arial" w:cs="Arial"/>
                <w:kern w:val="2"/>
                <w:sz w:val="22"/>
                <w:szCs w:val="22"/>
                <w:lang w:val="en-US"/>
              </w:rPr>
              <w:lastRenderedPageBreak/>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be minded to disclose the information, although decisions will be made on a </w:t>
            </w:r>
            <w:r w:rsidR="004E44E7" w:rsidRPr="00BF14E8">
              <w:rPr>
                <w:rFonts w:ascii="Arial" w:eastAsia="Calibri" w:hAnsi="Arial" w:cs="Arial"/>
                <w:kern w:val="2"/>
                <w:sz w:val="22"/>
                <w:szCs w:val="22"/>
                <w:lang w:val="en-US"/>
              </w:rPr>
              <w:t>case-by-case</w:t>
            </w:r>
            <w:r w:rsidRPr="00BF14E8">
              <w:rPr>
                <w:rFonts w:ascii="Arial" w:eastAsia="Calibri" w:hAnsi="Arial" w:cs="Arial"/>
                <w:kern w:val="2"/>
                <w:sz w:val="22"/>
                <w:szCs w:val="22"/>
                <w:lang w:val="en-US"/>
              </w:rPr>
              <w:t xml:space="preserve"> basis.</w:t>
            </w:r>
          </w:p>
          <w:p w14:paraId="6F346FB1" w14:textId="53C5BB85"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30DB5BE8" w14:textId="77777777" w:rsidTr="00530C27">
        <w:trPr>
          <w:gridBefore w:val="1"/>
          <w:wBefore w:w="141" w:type="dxa"/>
        </w:trPr>
        <w:tc>
          <w:tcPr>
            <w:tcW w:w="738" w:type="dxa"/>
            <w:gridSpan w:val="2"/>
          </w:tcPr>
          <w:p w14:paraId="29002F58"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7B845A9C" w14:textId="7777777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Where the information relates to a staff member, the provisions of the DPA will still apply in many circumstances but the nature of the information will influence the </w:t>
            </w:r>
            <w:r w:rsidR="004E44E7" w:rsidRPr="00BF14E8">
              <w:rPr>
                <w:rFonts w:ascii="Arial" w:eastAsia="Calibri" w:hAnsi="Arial" w:cs="Arial"/>
                <w:kern w:val="2"/>
                <w:sz w:val="22"/>
                <w:szCs w:val="22"/>
                <w:lang w:val="en-US"/>
              </w:rPr>
              <w:t>school’s</w:t>
            </w:r>
            <w:r w:rsidRPr="00BF14E8">
              <w:rPr>
                <w:rFonts w:ascii="Arial" w:eastAsia="Calibri" w:hAnsi="Arial" w:cs="Arial"/>
                <w:kern w:val="2"/>
                <w:sz w:val="22"/>
                <w:szCs w:val="22"/>
                <w:lang w:val="en-US"/>
              </w:rPr>
              <w:t xml:space="preserve"> decision whether to release the information.  Where the information relates to a matter clearly private to the individual, e.g. a disciplinary hearing, the information will almost certainly be withheld.  However, where the information relates to the member of staff acting in their official capacity, e.g. an expenses claim, the information will normally be released.  The exemption relating to the release of a third party’s personal data will not be used to withhold information about administrative decisions taken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w:t>
            </w:r>
          </w:p>
          <w:p w14:paraId="0724FBC5" w14:textId="06977586" w:rsidR="00D317B7" w:rsidRPr="00BF14E8" w:rsidRDefault="00D317B7" w:rsidP="00BF14E8">
            <w:pPr>
              <w:widowControl w:val="0"/>
              <w:spacing w:line="360" w:lineRule="auto"/>
              <w:jc w:val="both"/>
              <w:rPr>
                <w:rFonts w:ascii="Arial" w:eastAsia="Calibri" w:hAnsi="Arial" w:cs="Arial"/>
                <w:kern w:val="2"/>
                <w:sz w:val="22"/>
                <w:szCs w:val="22"/>
                <w:lang w:val="en-US"/>
              </w:rPr>
            </w:pPr>
          </w:p>
        </w:tc>
      </w:tr>
      <w:tr w:rsidR="00BF14E8" w:rsidRPr="00BF14E8" w14:paraId="62851AF7" w14:textId="77777777" w:rsidTr="00530C27">
        <w:trPr>
          <w:gridBefore w:val="1"/>
          <w:wBefore w:w="141" w:type="dxa"/>
        </w:trPr>
        <w:tc>
          <w:tcPr>
            <w:tcW w:w="738" w:type="dxa"/>
            <w:gridSpan w:val="2"/>
          </w:tcPr>
          <w:p w14:paraId="6A61949E"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5CD5486F" w14:textId="7777777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As the DPA only relates to living individuals, the exemption relating to Data Protection under both the EIR and FoIA will not apply to information held about the deceased.  Where the request might be controversial, the staff member will seek input from the FoI officer who will take advice from the Governing Body where necessary.</w:t>
            </w:r>
          </w:p>
          <w:p w14:paraId="3C8F5A39" w14:textId="1DC2FF9F"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245E884D" w14:textId="77777777" w:rsidTr="00530C27">
        <w:trPr>
          <w:gridBefore w:val="1"/>
          <w:wBefore w:w="141" w:type="dxa"/>
        </w:trPr>
        <w:tc>
          <w:tcPr>
            <w:tcW w:w="738" w:type="dxa"/>
            <w:gridSpan w:val="2"/>
          </w:tcPr>
          <w:p w14:paraId="276862E7"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6AA70458" w14:textId="76E0B39D"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Where the third party is an organisation, rather than an individual, the provisions of DPA 1998 will not apply.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consider consulting the third party concerning the release of their information where:</w:t>
            </w:r>
          </w:p>
        </w:tc>
      </w:tr>
      <w:tr w:rsidR="00BF14E8" w:rsidRPr="00BF14E8" w14:paraId="7F6D155A" w14:textId="77777777" w:rsidTr="00530C27">
        <w:trPr>
          <w:gridBefore w:val="1"/>
          <w:wBefore w:w="141" w:type="dxa"/>
        </w:trPr>
        <w:tc>
          <w:tcPr>
            <w:tcW w:w="738" w:type="dxa"/>
            <w:gridSpan w:val="2"/>
          </w:tcPr>
          <w:p w14:paraId="599FADC4"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5DDA1018" w14:textId="2A7FD157" w:rsidR="00BF14E8" w:rsidRPr="00BF14E8" w:rsidRDefault="00BF14E8" w:rsidP="00BF14E8">
            <w:pPr>
              <w:widowControl w:val="0"/>
              <w:numPr>
                <w:ilvl w:val="0"/>
                <w:numId w:val="14"/>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views of the third party may assist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to decide whether an exemption under the Act applies to the information and </w:t>
            </w:r>
          </w:p>
          <w:p w14:paraId="11A84509" w14:textId="740AEC2A" w:rsidR="00BF14E8" w:rsidRPr="00BF14E8" w:rsidRDefault="00BF14E8" w:rsidP="00BF14E8">
            <w:pPr>
              <w:widowControl w:val="0"/>
              <w:numPr>
                <w:ilvl w:val="0"/>
                <w:numId w:val="14"/>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in the event of the public interest test being applied, where the views of the third party may assist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to make a decision relating to where the public interest lies</w:t>
            </w:r>
          </w:p>
        </w:tc>
      </w:tr>
      <w:tr w:rsidR="00BF14E8" w:rsidRPr="00BF14E8" w14:paraId="199BB15D" w14:textId="77777777" w:rsidTr="00530C27">
        <w:trPr>
          <w:gridBefore w:val="1"/>
          <w:wBefore w:w="141" w:type="dxa"/>
        </w:trPr>
        <w:tc>
          <w:tcPr>
            <w:tcW w:w="738" w:type="dxa"/>
            <w:gridSpan w:val="2"/>
          </w:tcPr>
          <w:p w14:paraId="16D9088C"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66BD71B4" w14:textId="77777777" w:rsidR="004468A3" w:rsidRDefault="004468A3" w:rsidP="00BF14E8">
            <w:pPr>
              <w:widowControl w:val="0"/>
              <w:spacing w:line="360" w:lineRule="auto"/>
              <w:jc w:val="both"/>
              <w:rPr>
                <w:rFonts w:ascii="Arial" w:eastAsia="Calibri" w:hAnsi="Arial" w:cs="Arial"/>
                <w:kern w:val="2"/>
                <w:sz w:val="22"/>
                <w:szCs w:val="22"/>
                <w:lang w:val="en-US"/>
              </w:rPr>
            </w:pPr>
          </w:p>
          <w:p w14:paraId="1F29973D" w14:textId="7D48A3B6"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Consultation will not be undertaken where:</w:t>
            </w:r>
          </w:p>
        </w:tc>
      </w:tr>
      <w:tr w:rsidR="00BF14E8" w:rsidRPr="00BF14E8" w14:paraId="337A278A" w14:textId="77777777" w:rsidTr="00530C27">
        <w:trPr>
          <w:gridBefore w:val="1"/>
          <w:wBefore w:w="141" w:type="dxa"/>
        </w:trPr>
        <w:tc>
          <w:tcPr>
            <w:tcW w:w="738" w:type="dxa"/>
            <w:gridSpan w:val="2"/>
          </w:tcPr>
          <w:p w14:paraId="04F00B17"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07E61DB7" w14:textId="0C2F4CEE" w:rsidR="00BF14E8" w:rsidRPr="00BF14E8" w:rsidRDefault="00BF14E8" w:rsidP="00BF14E8">
            <w:pPr>
              <w:widowControl w:val="0"/>
              <w:numPr>
                <w:ilvl w:val="0"/>
                <w:numId w:val="15"/>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not be disclosing the information due to some valid reason under the Act</w:t>
            </w:r>
          </w:p>
          <w:p w14:paraId="220EBD57" w14:textId="5992E093" w:rsidR="00BF14E8" w:rsidRPr="00BF14E8" w:rsidRDefault="00BF14E8" w:rsidP="00BF14E8">
            <w:pPr>
              <w:widowControl w:val="0"/>
              <w:numPr>
                <w:ilvl w:val="0"/>
                <w:numId w:val="15"/>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is satisfied that no exemption applies to the information and therefore cannot be withheld and</w:t>
            </w:r>
          </w:p>
          <w:p w14:paraId="2A826D80" w14:textId="77777777" w:rsidR="00BF14E8" w:rsidRPr="00BF14E8" w:rsidRDefault="00BF14E8" w:rsidP="00BF14E8">
            <w:pPr>
              <w:widowControl w:val="0"/>
              <w:numPr>
                <w:ilvl w:val="0"/>
                <w:numId w:val="15"/>
              </w:numPr>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the views of the third party will have no effect on the decision e.g. where there is other legislation preventing disclosure</w:t>
            </w:r>
          </w:p>
          <w:p w14:paraId="68AF987F"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5F3FBB4C" w14:textId="77777777" w:rsidTr="00530C27">
        <w:trPr>
          <w:gridBefore w:val="1"/>
          <w:wBefore w:w="141" w:type="dxa"/>
        </w:trPr>
        <w:tc>
          <w:tcPr>
            <w:tcW w:w="738" w:type="dxa"/>
            <w:gridSpan w:val="2"/>
          </w:tcPr>
          <w:p w14:paraId="704BA615"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212F6260" w14:textId="62627D7A"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Where input from a third party is required, the response time for the request remains the same.  </w:t>
            </w:r>
            <w:r w:rsidR="004E44E7" w:rsidRPr="00BF14E8">
              <w:rPr>
                <w:rFonts w:ascii="Arial" w:eastAsia="Calibri" w:hAnsi="Arial" w:cs="Arial"/>
                <w:kern w:val="2"/>
                <w:sz w:val="22"/>
                <w:szCs w:val="22"/>
                <w:lang w:val="en-US"/>
              </w:rPr>
              <w:t>Therefore,</w:t>
            </w:r>
            <w:r w:rsidRPr="00BF14E8">
              <w:rPr>
                <w:rFonts w:ascii="Arial" w:eastAsia="Calibri" w:hAnsi="Arial" w:cs="Arial"/>
                <w:kern w:val="2"/>
                <w:sz w:val="22"/>
                <w:szCs w:val="22"/>
                <w:lang w:val="en-US"/>
              </w:rPr>
              <w:t xml:space="preserve"> it will be made clear to the third party at the outset that they have a limited time for their views to be provided and that where responses are not immediate, the decision </w:t>
            </w:r>
            <w:r w:rsidRPr="00BF14E8">
              <w:rPr>
                <w:rFonts w:ascii="Arial" w:eastAsia="Calibri" w:hAnsi="Arial" w:cs="Arial"/>
                <w:kern w:val="2"/>
                <w:sz w:val="22"/>
                <w:szCs w:val="22"/>
                <w:lang w:val="en-US"/>
              </w:rPr>
              <w:lastRenderedPageBreak/>
              <w:t xml:space="preserve">to disclose may have to be made without their input in order for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to comply with the statutory time limits dictated by the legislation.</w:t>
            </w:r>
          </w:p>
          <w:p w14:paraId="3BAD5F34" w14:textId="77777777" w:rsidR="004468A3" w:rsidRPr="00BF14E8" w:rsidRDefault="004468A3" w:rsidP="00BF14E8">
            <w:pPr>
              <w:widowControl w:val="0"/>
              <w:spacing w:line="360" w:lineRule="auto"/>
              <w:jc w:val="both"/>
              <w:rPr>
                <w:rFonts w:ascii="Arial" w:eastAsia="Calibri" w:hAnsi="Arial" w:cs="Arial"/>
                <w:kern w:val="2"/>
                <w:sz w:val="22"/>
                <w:szCs w:val="22"/>
                <w:lang w:val="en-US"/>
              </w:rPr>
            </w:pPr>
          </w:p>
          <w:p w14:paraId="31DDC256" w14:textId="4EF6FF73"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endeavour to inform individuals and organisations submitting information that the information might be released following an information request and, where appropriate, will provide the supplier of the information opportunity to request confidentiality or supply reasons as to why the information should be treated confidentially.</w:t>
            </w:r>
          </w:p>
          <w:p w14:paraId="23751F55"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6C2509DE" w14:textId="77777777" w:rsidTr="00530C27">
        <w:trPr>
          <w:gridBefore w:val="1"/>
          <w:wBefore w:w="141" w:type="dxa"/>
        </w:trPr>
        <w:tc>
          <w:tcPr>
            <w:tcW w:w="738" w:type="dxa"/>
            <w:gridSpan w:val="2"/>
          </w:tcPr>
          <w:p w14:paraId="2B012E06"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lastRenderedPageBreak/>
              <w:t>9</w:t>
            </w:r>
          </w:p>
        </w:tc>
        <w:tc>
          <w:tcPr>
            <w:tcW w:w="9138" w:type="dxa"/>
            <w:gridSpan w:val="3"/>
          </w:tcPr>
          <w:p w14:paraId="674F66BB" w14:textId="5CE50879"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 xml:space="preserve">Information </w:t>
            </w:r>
            <w:r w:rsidR="00E86A01">
              <w:rPr>
                <w:rFonts w:ascii="Arial" w:eastAsia="Calibri" w:hAnsi="Arial" w:cs="Arial"/>
                <w:b/>
                <w:kern w:val="2"/>
                <w:sz w:val="28"/>
                <w:szCs w:val="28"/>
                <w:lang w:val="en-US"/>
              </w:rPr>
              <w:t>H</w:t>
            </w:r>
            <w:r w:rsidRPr="00BF14E8">
              <w:rPr>
                <w:rFonts w:ascii="Arial" w:eastAsia="Calibri" w:hAnsi="Arial" w:cs="Arial"/>
                <w:b/>
                <w:kern w:val="2"/>
                <w:sz w:val="28"/>
                <w:szCs w:val="28"/>
                <w:lang w:val="en-US"/>
              </w:rPr>
              <w:t xml:space="preserve">eld </w:t>
            </w:r>
            <w:r w:rsidR="00E86A01">
              <w:rPr>
                <w:rFonts w:ascii="Arial" w:eastAsia="Calibri" w:hAnsi="Arial" w:cs="Arial"/>
                <w:b/>
                <w:kern w:val="2"/>
                <w:sz w:val="28"/>
                <w:szCs w:val="28"/>
                <w:lang w:val="en-US"/>
              </w:rPr>
              <w:t>W</w:t>
            </w:r>
            <w:r w:rsidRPr="00BF14E8">
              <w:rPr>
                <w:rFonts w:ascii="Arial" w:eastAsia="Calibri" w:hAnsi="Arial" w:cs="Arial"/>
                <w:b/>
                <w:kern w:val="2"/>
                <w:sz w:val="28"/>
                <w:szCs w:val="28"/>
                <w:lang w:val="en-US"/>
              </w:rPr>
              <w:t xml:space="preserve">ithin </w:t>
            </w:r>
            <w:r w:rsidR="00E86A01">
              <w:rPr>
                <w:rFonts w:ascii="Arial" w:eastAsia="Calibri" w:hAnsi="Arial" w:cs="Arial"/>
                <w:b/>
                <w:kern w:val="2"/>
                <w:sz w:val="28"/>
                <w:szCs w:val="28"/>
                <w:lang w:val="en-US"/>
              </w:rPr>
              <w:t>C</w:t>
            </w:r>
            <w:r w:rsidRPr="00BF14E8">
              <w:rPr>
                <w:rFonts w:ascii="Arial" w:eastAsia="Calibri" w:hAnsi="Arial" w:cs="Arial"/>
                <w:b/>
                <w:kern w:val="2"/>
                <w:sz w:val="28"/>
                <w:szCs w:val="28"/>
                <w:lang w:val="en-US"/>
              </w:rPr>
              <w:t xml:space="preserve">ontracts </w:t>
            </w:r>
            <w:r w:rsidR="00E86A01">
              <w:rPr>
                <w:rFonts w:ascii="Arial" w:eastAsia="Calibri" w:hAnsi="Arial" w:cs="Arial"/>
                <w:b/>
                <w:kern w:val="2"/>
                <w:sz w:val="28"/>
                <w:szCs w:val="28"/>
                <w:lang w:val="en-US"/>
              </w:rPr>
              <w:t>of</w:t>
            </w:r>
            <w:r w:rsidRPr="00BF14E8">
              <w:rPr>
                <w:rFonts w:ascii="Arial" w:eastAsia="Calibri" w:hAnsi="Arial" w:cs="Arial"/>
                <w:b/>
                <w:kern w:val="2"/>
                <w:sz w:val="28"/>
                <w:szCs w:val="28"/>
                <w:lang w:val="en-US"/>
              </w:rPr>
              <w:t xml:space="preserve"> the </w:t>
            </w:r>
            <w:r w:rsidR="00E86A01">
              <w:rPr>
                <w:rFonts w:ascii="Arial" w:eastAsia="Calibri" w:hAnsi="Arial" w:cs="Arial"/>
                <w:b/>
                <w:kern w:val="2"/>
                <w:sz w:val="28"/>
                <w:szCs w:val="28"/>
                <w:lang w:val="en-US"/>
              </w:rPr>
              <w:t>S</w:t>
            </w:r>
            <w:r w:rsidR="004E44E7" w:rsidRPr="00BF14E8">
              <w:rPr>
                <w:rFonts w:ascii="Arial" w:eastAsia="Calibri" w:hAnsi="Arial" w:cs="Arial"/>
                <w:b/>
                <w:kern w:val="2"/>
                <w:sz w:val="28"/>
                <w:szCs w:val="28"/>
                <w:lang w:val="en-US"/>
              </w:rPr>
              <w:t>chool</w:t>
            </w:r>
          </w:p>
        </w:tc>
      </w:tr>
      <w:tr w:rsidR="00BF14E8" w:rsidRPr="00BF14E8" w14:paraId="63A6EC60" w14:textId="77777777" w:rsidTr="00530C27">
        <w:trPr>
          <w:gridBefore w:val="1"/>
          <w:wBefore w:w="141" w:type="dxa"/>
        </w:trPr>
        <w:tc>
          <w:tcPr>
            <w:tcW w:w="738" w:type="dxa"/>
            <w:gridSpan w:val="2"/>
          </w:tcPr>
          <w:p w14:paraId="63F8861A"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2C36A255" w14:textId="68EBE72A"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Any contractual information, or information obtained from organisations during the tendering process, held by 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are subject to the provisions of the FoIA and EIR.  Whenever the School enters into contracts, it will seek to exclude contractual terms forbidding the disclosure of information beyond the restrictions contained in the legislation. A standard form of wording will be included in contracts to cover the impact of FoIA and EIR in relation to the provision of information held in contracts.</w:t>
            </w:r>
          </w:p>
          <w:p w14:paraId="503D8868" w14:textId="19AA100E"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73B459B7" w14:textId="77777777" w:rsidTr="00530C27">
        <w:trPr>
          <w:gridBefore w:val="1"/>
          <w:wBefore w:w="141" w:type="dxa"/>
        </w:trPr>
        <w:tc>
          <w:tcPr>
            <w:tcW w:w="738" w:type="dxa"/>
            <w:gridSpan w:val="2"/>
          </w:tcPr>
          <w:p w14:paraId="15C6FC9D"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0DD5CF6E" w14:textId="2ED0038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can withhold contractual information where its disclosure under either the FoIA or EIR could be treated as actionable breach of confidence.  Where the School intends to include non-disclosure provisions in a contract, it will agree with the contractor a schedule of the contract that clearly states which information should not be disclosed.  </w:t>
            </w:r>
          </w:p>
          <w:p w14:paraId="28E9A385" w14:textId="77777777" w:rsidR="004468A3" w:rsidRPr="00BF14E8" w:rsidRDefault="004468A3" w:rsidP="00BF14E8">
            <w:pPr>
              <w:widowControl w:val="0"/>
              <w:spacing w:line="360" w:lineRule="auto"/>
              <w:jc w:val="both"/>
              <w:rPr>
                <w:rFonts w:ascii="Arial" w:eastAsia="Calibri" w:hAnsi="Arial" w:cs="Arial"/>
                <w:kern w:val="2"/>
                <w:sz w:val="22"/>
                <w:szCs w:val="22"/>
                <w:lang w:val="en-US"/>
              </w:rPr>
            </w:pPr>
          </w:p>
          <w:p w14:paraId="0A48D7AD" w14:textId="6E0AE1E9"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will only agree to enter into confidentiality clauses where the information is confidential in nature and that it is confident that the decision to restrict access to the information could be justified to the Information Commissioner.</w:t>
            </w:r>
          </w:p>
          <w:p w14:paraId="5E8371DF" w14:textId="2632EA07"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01A2EA06" w14:textId="77777777" w:rsidTr="00530C27">
        <w:trPr>
          <w:gridBefore w:val="1"/>
          <w:wBefore w:w="141" w:type="dxa"/>
        </w:trPr>
        <w:tc>
          <w:tcPr>
            <w:tcW w:w="738" w:type="dxa"/>
            <w:gridSpan w:val="2"/>
          </w:tcPr>
          <w:p w14:paraId="68E2BC49"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786B1E33" w14:textId="77777777" w:rsid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Where information is not covered by the exemption relating to information accepted in confidence, a further exemption specifically under FoIA may be relevant, relating to commercial interests.  This exemption is subject to a “public interest” test.  Whenever the School has to consider the release of such information, it will contact the relevant organisation to obtain its opinions on the release of the information and any exemptions they may think relevant.  However, the School will make the final decision relating to the disclosure of the information.</w:t>
            </w:r>
          </w:p>
          <w:p w14:paraId="5D5E31A2" w14:textId="2786C61D" w:rsidR="004468A3" w:rsidRPr="00BF14E8" w:rsidRDefault="004468A3" w:rsidP="00BF14E8">
            <w:pPr>
              <w:widowControl w:val="0"/>
              <w:spacing w:line="360" w:lineRule="auto"/>
              <w:jc w:val="both"/>
              <w:rPr>
                <w:rFonts w:ascii="Arial" w:eastAsia="Calibri" w:hAnsi="Arial" w:cs="Arial"/>
                <w:kern w:val="2"/>
                <w:sz w:val="22"/>
                <w:szCs w:val="22"/>
                <w:lang w:val="en-US"/>
              </w:rPr>
            </w:pPr>
          </w:p>
        </w:tc>
      </w:tr>
      <w:tr w:rsidR="00BF14E8" w:rsidRPr="00BF14E8" w14:paraId="67892655" w14:textId="77777777" w:rsidTr="00530C27">
        <w:trPr>
          <w:gridBefore w:val="1"/>
          <w:wBefore w:w="141" w:type="dxa"/>
        </w:trPr>
        <w:tc>
          <w:tcPr>
            <w:tcW w:w="738" w:type="dxa"/>
            <w:gridSpan w:val="2"/>
          </w:tcPr>
          <w:p w14:paraId="61F8974F"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18D19535" w14:textId="176EE961"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The </w:t>
            </w:r>
            <w:r w:rsidR="004E44E7" w:rsidRPr="00BF14E8">
              <w:rPr>
                <w:rFonts w:ascii="Arial" w:eastAsia="Calibri" w:hAnsi="Arial" w:cs="Arial"/>
                <w:kern w:val="2"/>
                <w:sz w:val="22"/>
                <w:szCs w:val="22"/>
                <w:lang w:val="en-US"/>
              </w:rPr>
              <w:t>school</w:t>
            </w:r>
            <w:r w:rsidRPr="00BF14E8">
              <w:rPr>
                <w:rFonts w:ascii="Arial" w:eastAsia="Calibri" w:hAnsi="Arial" w:cs="Arial"/>
                <w:kern w:val="2"/>
                <w:sz w:val="22"/>
                <w:szCs w:val="22"/>
                <w:lang w:val="en-US"/>
              </w:rPr>
              <w:t xml:space="preserve"> can also withhold information contained in contracts where any of the other exemptions listed in the FoIA or EIR are appropriate, although information will only be withheld in line with the </w:t>
            </w:r>
            <w:r w:rsidR="004E44E7" w:rsidRPr="00BF14E8">
              <w:rPr>
                <w:rFonts w:ascii="Arial" w:eastAsia="Calibri" w:hAnsi="Arial" w:cs="Arial"/>
                <w:kern w:val="2"/>
                <w:sz w:val="22"/>
                <w:szCs w:val="22"/>
                <w:lang w:val="en-US"/>
              </w:rPr>
              <w:t>school’s</w:t>
            </w:r>
            <w:r w:rsidRPr="00BF14E8">
              <w:rPr>
                <w:rFonts w:ascii="Arial" w:eastAsia="Calibri" w:hAnsi="Arial" w:cs="Arial"/>
                <w:kern w:val="2"/>
                <w:sz w:val="22"/>
                <w:szCs w:val="22"/>
                <w:lang w:val="en-US"/>
              </w:rPr>
              <w:t xml:space="preserve"> policy on the use of exemptions.  All future contracts should </w:t>
            </w:r>
            <w:r w:rsidRPr="00BF14E8">
              <w:rPr>
                <w:rFonts w:ascii="Arial" w:eastAsia="Calibri" w:hAnsi="Arial" w:cs="Arial"/>
                <w:kern w:val="2"/>
                <w:sz w:val="22"/>
                <w:szCs w:val="22"/>
                <w:lang w:val="en-US"/>
              </w:rPr>
              <w:lastRenderedPageBreak/>
              <w:t>contain a clause obliging contractors to co-operate fully and in a timely manner where assistance is requested in responding to an FoIA or EIR request.</w:t>
            </w:r>
          </w:p>
          <w:p w14:paraId="3B55D996"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0D47EA27" w14:textId="77777777" w:rsidTr="00530C27">
        <w:trPr>
          <w:gridBefore w:val="1"/>
          <w:wBefore w:w="141" w:type="dxa"/>
        </w:trPr>
        <w:tc>
          <w:tcPr>
            <w:tcW w:w="738" w:type="dxa"/>
            <w:gridSpan w:val="2"/>
          </w:tcPr>
          <w:p w14:paraId="139078BA" w14:textId="77777777" w:rsidR="00BF14E8" w:rsidRPr="00BF14E8" w:rsidRDefault="00BF14E8"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lastRenderedPageBreak/>
              <w:t>10</w:t>
            </w:r>
          </w:p>
        </w:tc>
        <w:tc>
          <w:tcPr>
            <w:tcW w:w="9138" w:type="dxa"/>
            <w:gridSpan w:val="3"/>
          </w:tcPr>
          <w:p w14:paraId="287435FD" w14:textId="4F7ACD6F" w:rsidR="00BF14E8" w:rsidRPr="00BF14E8" w:rsidRDefault="00D317B7" w:rsidP="00BF14E8">
            <w:pPr>
              <w:widowControl w:val="0"/>
              <w:spacing w:line="360" w:lineRule="auto"/>
              <w:jc w:val="both"/>
              <w:rPr>
                <w:rFonts w:ascii="Arial" w:eastAsia="Calibri" w:hAnsi="Arial" w:cs="Arial"/>
                <w:b/>
                <w:kern w:val="2"/>
                <w:sz w:val="28"/>
                <w:szCs w:val="28"/>
                <w:lang w:val="en-US"/>
              </w:rPr>
            </w:pPr>
            <w:r w:rsidRPr="00BF14E8">
              <w:rPr>
                <w:rFonts w:ascii="Arial" w:eastAsia="Calibri" w:hAnsi="Arial" w:cs="Arial"/>
                <w:b/>
                <w:kern w:val="2"/>
                <w:sz w:val="28"/>
                <w:szCs w:val="28"/>
                <w:lang w:val="en-US"/>
              </w:rPr>
              <w:t>Complaint’s</w:t>
            </w:r>
            <w:r w:rsidR="00BF14E8" w:rsidRPr="00BF14E8">
              <w:rPr>
                <w:rFonts w:ascii="Arial" w:eastAsia="Calibri" w:hAnsi="Arial" w:cs="Arial"/>
                <w:b/>
                <w:kern w:val="2"/>
                <w:sz w:val="28"/>
                <w:szCs w:val="28"/>
                <w:lang w:val="en-US"/>
              </w:rPr>
              <w:t xml:space="preserve"> </w:t>
            </w:r>
            <w:r w:rsidR="00E86A01">
              <w:rPr>
                <w:rFonts w:ascii="Arial" w:eastAsia="Calibri" w:hAnsi="Arial" w:cs="Arial"/>
                <w:b/>
                <w:kern w:val="2"/>
                <w:sz w:val="28"/>
                <w:szCs w:val="28"/>
                <w:lang w:val="en-US"/>
              </w:rPr>
              <w:t>P</w:t>
            </w:r>
            <w:r w:rsidR="00BF14E8" w:rsidRPr="00BF14E8">
              <w:rPr>
                <w:rFonts w:ascii="Arial" w:eastAsia="Calibri" w:hAnsi="Arial" w:cs="Arial"/>
                <w:b/>
                <w:kern w:val="2"/>
                <w:sz w:val="28"/>
                <w:szCs w:val="28"/>
                <w:lang w:val="en-US"/>
              </w:rPr>
              <w:t>rocedure</w:t>
            </w:r>
          </w:p>
        </w:tc>
      </w:tr>
      <w:tr w:rsidR="00BF14E8" w:rsidRPr="00BF14E8" w14:paraId="33B81B5E" w14:textId="77777777" w:rsidTr="00530C27">
        <w:trPr>
          <w:gridBefore w:val="1"/>
          <w:wBefore w:w="141" w:type="dxa"/>
        </w:trPr>
        <w:tc>
          <w:tcPr>
            <w:tcW w:w="738" w:type="dxa"/>
            <w:gridSpan w:val="2"/>
          </w:tcPr>
          <w:p w14:paraId="1AEE9956"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4E7D3070" w14:textId="3CBA3EA3"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 xml:space="preserve">Whenever the </w:t>
            </w:r>
            <w:r w:rsidR="00D317B7">
              <w:rPr>
                <w:rFonts w:ascii="Arial" w:eastAsia="Calibri" w:hAnsi="Arial" w:cs="Arial"/>
                <w:kern w:val="2"/>
                <w:sz w:val="22"/>
                <w:szCs w:val="22"/>
                <w:lang w:val="en-US"/>
              </w:rPr>
              <w:t>s</w:t>
            </w:r>
            <w:r w:rsidRPr="00BF14E8">
              <w:rPr>
                <w:rFonts w:ascii="Arial" w:eastAsia="Calibri" w:hAnsi="Arial" w:cs="Arial"/>
                <w:kern w:val="2"/>
                <w:sz w:val="22"/>
                <w:szCs w:val="22"/>
                <w:lang w:val="en-US"/>
              </w:rPr>
              <w:t xml:space="preserve">chool withholds information under an exemption, or for any other reason, it will inform the applicant of their right to complain about the decision through the </w:t>
            </w:r>
            <w:r w:rsidR="00D317B7" w:rsidRPr="00BF14E8">
              <w:rPr>
                <w:rFonts w:ascii="Arial" w:eastAsia="Calibri" w:hAnsi="Arial" w:cs="Arial"/>
                <w:kern w:val="2"/>
                <w:sz w:val="22"/>
                <w:szCs w:val="22"/>
                <w:lang w:val="en-US"/>
              </w:rPr>
              <w:t>school’s</w:t>
            </w:r>
            <w:r w:rsidRPr="00BF14E8">
              <w:rPr>
                <w:rFonts w:ascii="Arial" w:eastAsia="Calibri" w:hAnsi="Arial" w:cs="Arial"/>
                <w:kern w:val="2"/>
                <w:sz w:val="22"/>
                <w:szCs w:val="22"/>
                <w:lang w:val="en-US"/>
              </w:rPr>
              <w:t xml:space="preserve"> complaints procedure and of the right of appeal to the Information Commissioner.  Any complaint received will be dealt with in accordance with the </w:t>
            </w:r>
            <w:r w:rsidR="00D317B7" w:rsidRPr="00BF14E8">
              <w:rPr>
                <w:rFonts w:ascii="Arial" w:eastAsia="Calibri" w:hAnsi="Arial" w:cs="Arial"/>
                <w:kern w:val="2"/>
                <w:sz w:val="22"/>
                <w:szCs w:val="22"/>
                <w:lang w:val="en-US"/>
              </w:rPr>
              <w:t>school’s</w:t>
            </w:r>
            <w:r w:rsidRPr="00BF14E8">
              <w:rPr>
                <w:rFonts w:ascii="Arial" w:eastAsia="Calibri" w:hAnsi="Arial" w:cs="Arial"/>
                <w:kern w:val="2"/>
                <w:sz w:val="22"/>
                <w:szCs w:val="22"/>
                <w:lang w:val="en-US"/>
              </w:rPr>
              <w:t xml:space="preserve"> complaints procedure as detailed in its Complaints Policy.  If the result of the complaints is that any decision to withhold information be overturned, this information will be supplied as soon as it is possible.</w:t>
            </w:r>
          </w:p>
        </w:tc>
      </w:tr>
      <w:tr w:rsidR="00BF14E8" w:rsidRPr="00BF14E8" w14:paraId="45B1082A" w14:textId="77777777" w:rsidTr="00530C27">
        <w:trPr>
          <w:gridBefore w:val="1"/>
          <w:wBefore w:w="141" w:type="dxa"/>
        </w:trPr>
        <w:tc>
          <w:tcPr>
            <w:tcW w:w="738" w:type="dxa"/>
            <w:gridSpan w:val="2"/>
          </w:tcPr>
          <w:p w14:paraId="38FEC775" w14:textId="77777777" w:rsidR="00BF14E8" w:rsidRPr="00BF14E8" w:rsidRDefault="00BF14E8" w:rsidP="00BF14E8">
            <w:pPr>
              <w:widowControl w:val="0"/>
              <w:spacing w:line="360" w:lineRule="auto"/>
              <w:jc w:val="both"/>
              <w:rPr>
                <w:rFonts w:ascii="Arial" w:eastAsia="Calibri" w:hAnsi="Arial" w:cs="Arial"/>
                <w:b/>
                <w:kern w:val="2"/>
                <w:sz w:val="22"/>
                <w:szCs w:val="22"/>
                <w:lang w:val="en-US"/>
              </w:rPr>
            </w:pPr>
          </w:p>
        </w:tc>
        <w:tc>
          <w:tcPr>
            <w:tcW w:w="9138" w:type="dxa"/>
            <w:gridSpan w:val="3"/>
          </w:tcPr>
          <w:p w14:paraId="4A1D967A" w14:textId="77777777" w:rsidR="00BF14E8" w:rsidRDefault="00BF14E8" w:rsidP="00BF14E8">
            <w:pPr>
              <w:widowControl w:val="0"/>
              <w:spacing w:line="360" w:lineRule="auto"/>
              <w:jc w:val="both"/>
              <w:rPr>
                <w:rFonts w:ascii="Arial" w:eastAsia="Calibri" w:hAnsi="Arial" w:cs="Arial"/>
                <w:b/>
                <w:kern w:val="2"/>
                <w:sz w:val="22"/>
                <w:szCs w:val="22"/>
                <w:lang w:val="en-US"/>
              </w:rPr>
            </w:pPr>
          </w:p>
          <w:p w14:paraId="213692F8" w14:textId="531E3D2C" w:rsidR="004468A3" w:rsidRPr="00BF14E8" w:rsidRDefault="004468A3" w:rsidP="00BF14E8">
            <w:pPr>
              <w:widowControl w:val="0"/>
              <w:spacing w:line="360" w:lineRule="auto"/>
              <w:jc w:val="both"/>
              <w:rPr>
                <w:rFonts w:ascii="Arial" w:eastAsia="Calibri" w:hAnsi="Arial" w:cs="Arial"/>
                <w:b/>
                <w:kern w:val="2"/>
                <w:sz w:val="22"/>
                <w:szCs w:val="22"/>
                <w:lang w:val="en-US"/>
              </w:rPr>
            </w:pPr>
          </w:p>
        </w:tc>
      </w:tr>
      <w:tr w:rsidR="00BF14E8" w:rsidRPr="00BF14E8" w14:paraId="378E19A8" w14:textId="77777777" w:rsidTr="00530C27">
        <w:trPr>
          <w:gridBefore w:val="1"/>
          <w:wBefore w:w="141" w:type="dxa"/>
        </w:trPr>
        <w:tc>
          <w:tcPr>
            <w:tcW w:w="738" w:type="dxa"/>
            <w:gridSpan w:val="2"/>
          </w:tcPr>
          <w:p w14:paraId="33930575" w14:textId="77777777" w:rsidR="00BF14E8" w:rsidRPr="00BF14E8" w:rsidRDefault="00BF14E8" w:rsidP="00BF14E8">
            <w:pPr>
              <w:widowControl w:val="0"/>
              <w:spacing w:line="360" w:lineRule="auto"/>
              <w:jc w:val="both"/>
              <w:rPr>
                <w:rFonts w:ascii="Arial" w:eastAsia="Calibri" w:hAnsi="Arial" w:cs="Arial"/>
                <w:kern w:val="2"/>
                <w:sz w:val="28"/>
                <w:szCs w:val="28"/>
                <w:lang w:val="en-US"/>
              </w:rPr>
            </w:pPr>
            <w:r w:rsidRPr="00BF14E8">
              <w:rPr>
                <w:rFonts w:ascii="Arial" w:eastAsia="Calibri" w:hAnsi="Arial" w:cs="Arial"/>
                <w:b/>
                <w:kern w:val="2"/>
                <w:sz w:val="28"/>
                <w:szCs w:val="28"/>
                <w:lang w:val="en-US"/>
              </w:rPr>
              <w:t>11</w:t>
            </w:r>
          </w:p>
        </w:tc>
        <w:tc>
          <w:tcPr>
            <w:tcW w:w="9138" w:type="dxa"/>
            <w:gridSpan w:val="3"/>
          </w:tcPr>
          <w:p w14:paraId="2A4516F2" w14:textId="5C1439FA" w:rsidR="00BF14E8" w:rsidRPr="00BF14E8" w:rsidRDefault="00BF14E8" w:rsidP="00BF14E8">
            <w:pPr>
              <w:widowControl w:val="0"/>
              <w:spacing w:line="360" w:lineRule="auto"/>
              <w:jc w:val="both"/>
              <w:rPr>
                <w:rFonts w:ascii="Arial" w:eastAsia="Calibri" w:hAnsi="Arial" w:cs="Arial"/>
                <w:kern w:val="2"/>
                <w:sz w:val="28"/>
                <w:szCs w:val="28"/>
                <w:lang w:val="en-US"/>
              </w:rPr>
            </w:pPr>
            <w:r w:rsidRPr="00BF14E8">
              <w:rPr>
                <w:rFonts w:ascii="Arial" w:eastAsia="Calibri" w:hAnsi="Arial" w:cs="Arial"/>
                <w:b/>
                <w:kern w:val="2"/>
                <w:sz w:val="28"/>
                <w:szCs w:val="28"/>
                <w:lang w:val="en-US"/>
              </w:rPr>
              <w:t xml:space="preserve">Illegal </w:t>
            </w:r>
            <w:r w:rsidR="00E86A01">
              <w:rPr>
                <w:rFonts w:ascii="Arial" w:eastAsia="Calibri" w:hAnsi="Arial" w:cs="Arial"/>
                <w:b/>
                <w:kern w:val="2"/>
                <w:sz w:val="28"/>
                <w:szCs w:val="28"/>
                <w:lang w:val="en-US"/>
              </w:rPr>
              <w:t>A</w:t>
            </w:r>
            <w:r w:rsidRPr="00BF14E8">
              <w:rPr>
                <w:rFonts w:ascii="Arial" w:eastAsia="Calibri" w:hAnsi="Arial" w:cs="Arial"/>
                <w:b/>
                <w:kern w:val="2"/>
                <w:sz w:val="28"/>
                <w:szCs w:val="28"/>
                <w:lang w:val="en-US"/>
              </w:rPr>
              <w:t>ctions</w:t>
            </w:r>
          </w:p>
        </w:tc>
      </w:tr>
      <w:tr w:rsidR="00BF14E8" w:rsidRPr="00BF14E8" w14:paraId="5F8C0FEE" w14:textId="77777777" w:rsidTr="00530C27">
        <w:trPr>
          <w:gridBefore w:val="1"/>
          <w:wBefore w:w="141" w:type="dxa"/>
        </w:trPr>
        <w:tc>
          <w:tcPr>
            <w:tcW w:w="738" w:type="dxa"/>
            <w:gridSpan w:val="2"/>
          </w:tcPr>
          <w:p w14:paraId="617B1068"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49313F78"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It is a criminal offence under any of the three information regimes for members of staff to alter, deface or remove any record (including e-mails) following receipt of an information request.  Both the FoIA and EIR contain specific provisions to make such action a criminal offence.</w:t>
            </w:r>
          </w:p>
          <w:p w14:paraId="015CC8B2"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58A9E59A" w14:textId="77777777" w:rsidTr="00530C27">
        <w:trPr>
          <w:gridBefore w:val="1"/>
          <w:wBefore w:w="141" w:type="dxa"/>
        </w:trPr>
        <w:tc>
          <w:tcPr>
            <w:tcW w:w="738" w:type="dxa"/>
            <w:gridSpan w:val="2"/>
          </w:tcPr>
          <w:p w14:paraId="1B4C114E" w14:textId="77777777" w:rsidR="00BF14E8" w:rsidRPr="00BF14E8" w:rsidRDefault="00BF14E8" w:rsidP="00BF14E8">
            <w:pPr>
              <w:widowControl w:val="0"/>
              <w:spacing w:line="360" w:lineRule="auto"/>
              <w:jc w:val="both"/>
              <w:rPr>
                <w:rFonts w:ascii="Arial" w:eastAsia="Calibri" w:hAnsi="Arial" w:cs="Arial"/>
                <w:kern w:val="2"/>
                <w:sz w:val="28"/>
                <w:szCs w:val="28"/>
                <w:lang w:val="en-US"/>
              </w:rPr>
            </w:pPr>
            <w:r w:rsidRPr="00BF14E8">
              <w:rPr>
                <w:rFonts w:ascii="Arial" w:eastAsia="Calibri" w:hAnsi="Arial" w:cs="Arial"/>
                <w:b/>
                <w:kern w:val="2"/>
                <w:sz w:val="28"/>
                <w:szCs w:val="28"/>
                <w:lang w:val="en-US"/>
              </w:rPr>
              <w:t>12</w:t>
            </w:r>
          </w:p>
        </w:tc>
        <w:tc>
          <w:tcPr>
            <w:tcW w:w="9138" w:type="dxa"/>
            <w:gridSpan w:val="3"/>
          </w:tcPr>
          <w:p w14:paraId="5040953B" w14:textId="77777777" w:rsidR="00BF14E8" w:rsidRPr="00BF14E8" w:rsidRDefault="00BF14E8" w:rsidP="00BF14E8">
            <w:pPr>
              <w:widowControl w:val="0"/>
              <w:spacing w:line="360" w:lineRule="auto"/>
              <w:jc w:val="both"/>
              <w:rPr>
                <w:rFonts w:ascii="Arial" w:eastAsia="Calibri" w:hAnsi="Arial" w:cs="Arial"/>
                <w:kern w:val="2"/>
                <w:sz w:val="28"/>
                <w:szCs w:val="28"/>
                <w:lang w:val="en-US"/>
              </w:rPr>
            </w:pPr>
            <w:r w:rsidRPr="00BF14E8">
              <w:rPr>
                <w:rFonts w:ascii="Arial" w:eastAsia="Calibri" w:hAnsi="Arial" w:cs="Arial"/>
                <w:b/>
                <w:kern w:val="2"/>
                <w:sz w:val="28"/>
                <w:szCs w:val="28"/>
                <w:lang w:val="en-US"/>
              </w:rPr>
              <w:t>Review of the Policy</w:t>
            </w:r>
          </w:p>
        </w:tc>
      </w:tr>
      <w:tr w:rsidR="00BF14E8" w:rsidRPr="00BF14E8" w14:paraId="1DF07681" w14:textId="77777777" w:rsidTr="00530C27">
        <w:trPr>
          <w:gridBefore w:val="1"/>
          <w:wBefore w:w="141" w:type="dxa"/>
        </w:trPr>
        <w:tc>
          <w:tcPr>
            <w:tcW w:w="738" w:type="dxa"/>
            <w:gridSpan w:val="2"/>
          </w:tcPr>
          <w:p w14:paraId="08DA37BD"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c>
          <w:tcPr>
            <w:tcW w:w="9138" w:type="dxa"/>
            <w:gridSpan w:val="3"/>
          </w:tcPr>
          <w:p w14:paraId="36990BA0"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r w:rsidRPr="00BF14E8">
              <w:rPr>
                <w:rFonts w:ascii="Arial" w:eastAsia="Calibri" w:hAnsi="Arial" w:cs="Arial"/>
                <w:kern w:val="2"/>
                <w:sz w:val="22"/>
                <w:szCs w:val="22"/>
                <w:lang w:val="en-US"/>
              </w:rPr>
              <w:t>This policy is scheduled for review by</w:t>
            </w:r>
            <w:r w:rsidRPr="00BF14E8">
              <w:rPr>
                <w:rFonts w:ascii="Arial" w:eastAsia="Calibri" w:hAnsi="Arial" w:cs="Arial"/>
                <w:color w:val="000000"/>
                <w:kern w:val="2"/>
                <w:sz w:val="22"/>
                <w:szCs w:val="22"/>
                <w:lang w:val="en-US"/>
              </w:rPr>
              <w:t xml:space="preserve"> </w:t>
            </w:r>
            <w:r w:rsidRPr="00BF14E8">
              <w:rPr>
                <w:rFonts w:ascii="Arial" w:eastAsia="Calibri" w:hAnsi="Arial" w:cs="Arial"/>
                <w:b/>
                <w:color w:val="000000"/>
                <w:kern w:val="2"/>
                <w:sz w:val="22"/>
                <w:szCs w:val="22"/>
                <w:lang w:val="en-US"/>
              </w:rPr>
              <w:t>08.03.2023</w:t>
            </w:r>
          </w:p>
          <w:p w14:paraId="285FDB48"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p w14:paraId="006C310D" w14:textId="77777777" w:rsidR="00BF14E8" w:rsidRPr="00BF14E8" w:rsidRDefault="00BF14E8" w:rsidP="00BF14E8">
            <w:pPr>
              <w:widowControl w:val="0"/>
              <w:spacing w:line="360" w:lineRule="auto"/>
              <w:contextualSpacing/>
              <w:jc w:val="both"/>
              <w:rPr>
                <w:rFonts w:ascii="Arial" w:eastAsia="SimSun" w:hAnsi="Arial" w:cs="Arial"/>
                <w:kern w:val="2"/>
                <w:sz w:val="22"/>
                <w:szCs w:val="22"/>
                <w:lang w:val="en-US"/>
              </w:rPr>
            </w:pPr>
            <w:r w:rsidRPr="00BF14E8">
              <w:rPr>
                <w:rFonts w:ascii="Arial" w:eastAsia="Calibri" w:hAnsi="Arial" w:cs="Arial"/>
                <w:kern w:val="2"/>
                <w:sz w:val="22"/>
                <w:szCs w:val="22"/>
                <w:lang w:val="en-US"/>
              </w:rPr>
              <w:t xml:space="preserve">Comments from staff, parents and members of the public on this policy and its implementation are welcome and can be addressed to: </w:t>
            </w:r>
            <w:hyperlink r:id="rId12" w:history="1">
              <w:r w:rsidRPr="00BF14E8">
                <w:rPr>
                  <w:rFonts w:ascii="Arial" w:eastAsia="SimSun" w:hAnsi="Arial" w:cs="Arial"/>
                  <w:color w:val="0563C1"/>
                  <w:kern w:val="2"/>
                  <w:sz w:val="22"/>
                  <w:szCs w:val="22"/>
                  <w:lang w:val="en-US"/>
                </w:rPr>
                <w:t>datarequests@globalpolicing.co.uk</w:t>
              </w:r>
            </w:hyperlink>
          </w:p>
          <w:p w14:paraId="51A275AC"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p w14:paraId="608918EE"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p w14:paraId="068E58C7" w14:textId="77777777" w:rsidR="00BF14E8" w:rsidRPr="00BF14E8" w:rsidRDefault="00BF14E8" w:rsidP="00BF14E8">
            <w:pPr>
              <w:widowControl w:val="0"/>
              <w:spacing w:line="360" w:lineRule="auto"/>
              <w:jc w:val="both"/>
              <w:rPr>
                <w:rFonts w:ascii="Arial" w:eastAsia="Calibri" w:hAnsi="Arial" w:cs="Arial"/>
                <w:kern w:val="2"/>
                <w:sz w:val="22"/>
                <w:szCs w:val="22"/>
                <w:lang w:val="en-US"/>
              </w:rPr>
            </w:pPr>
          </w:p>
        </w:tc>
      </w:tr>
      <w:tr w:rsidR="00BF14E8" w:rsidRPr="00BF14E8" w14:paraId="739634C7" w14:textId="77777777" w:rsidTr="00530C27">
        <w:trPr>
          <w:gridBefore w:val="1"/>
          <w:wBefore w:w="141" w:type="dxa"/>
        </w:trPr>
        <w:tc>
          <w:tcPr>
            <w:tcW w:w="738" w:type="dxa"/>
            <w:gridSpan w:val="2"/>
          </w:tcPr>
          <w:p w14:paraId="2CFEECC9"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138" w:type="dxa"/>
            <w:gridSpan w:val="3"/>
          </w:tcPr>
          <w:p w14:paraId="4ACE9E28" w14:textId="77777777" w:rsidR="00BF14E8" w:rsidRPr="00BF14E8" w:rsidRDefault="00BF14E8" w:rsidP="00BF14E8">
            <w:pPr>
              <w:widowControl w:val="0"/>
              <w:spacing w:line="360" w:lineRule="auto"/>
              <w:rPr>
                <w:rFonts w:ascii="Arial" w:eastAsia="Calibri" w:hAnsi="Arial" w:cs="Arial"/>
                <w:kern w:val="2"/>
                <w:sz w:val="22"/>
                <w:szCs w:val="22"/>
                <w:lang w:val="en-US"/>
              </w:rPr>
            </w:pPr>
          </w:p>
        </w:tc>
      </w:tr>
      <w:tr w:rsidR="00BF14E8" w:rsidRPr="00BF14E8" w14:paraId="2F01513F" w14:textId="77777777" w:rsidTr="00530C27">
        <w:trPr>
          <w:gridBefore w:val="1"/>
          <w:wBefore w:w="141" w:type="dxa"/>
          <w:trHeight w:val="80"/>
        </w:trPr>
        <w:tc>
          <w:tcPr>
            <w:tcW w:w="738" w:type="dxa"/>
            <w:gridSpan w:val="2"/>
          </w:tcPr>
          <w:p w14:paraId="6473A4BC" w14:textId="77777777" w:rsidR="00BF14E8" w:rsidRPr="00BF14E8" w:rsidRDefault="00BF14E8" w:rsidP="00BF14E8">
            <w:pPr>
              <w:widowControl w:val="0"/>
              <w:spacing w:line="360" w:lineRule="auto"/>
              <w:rPr>
                <w:rFonts w:ascii="Arial" w:eastAsia="Calibri" w:hAnsi="Arial" w:cs="Arial"/>
                <w:kern w:val="2"/>
                <w:sz w:val="22"/>
                <w:szCs w:val="22"/>
                <w:lang w:val="en-US"/>
              </w:rPr>
            </w:pPr>
          </w:p>
        </w:tc>
        <w:tc>
          <w:tcPr>
            <w:tcW w:w="9138" w:type="dxa"/>
            <w:gridSpan w:val="3"/>
          </w:tcPr>
          <w:p w14:paraId="4383B69C" w14:textId="77777777" w:rsidR="00BF14E8" w:rsidRPr="00BF14E8" w:rsidRDefault="00BF14E8" w:rsidP="00BF14E8">
            <w:pPr>
              <w:widowControl w:val="0"/>
              <w:spacing w:line="360" w:lineRule="auto"/>
              <w:rPr>
                <w:rFonts w:ascii="Arial" w:eastAsia="Calibri" w:hAnsi="Arial" w:cs="Arial"/>
                <w:kern w:val="2"/>
                <w:sz w:val="22"/>
                <w:szCs w:val="22"/>
                <w:lang w:val="en-US"/>
              </w:rPr>
            </w:pPr>
          </w:p>
        </w:tc>
      </w:tr>
      <w:tr w:rsidR="00BF14E8" w:rsidRPr="00BF14E8" w14:paraId="2668EA7E" w14:textId="77777777" w:rsidTr="00530C27">
        <w:trPr>
          <w:gridBefore w:val="1"/>
          <w:wBefore w:w="141" w:type="dxa"/>
        </w:trPr>
        <w:tc>
          <w:tcPr>
            <w:tcW w:w="738" w:type="dxa"/>
            <w:gridSpan w:val="2"/>
          </w:tcPr>
          <w:p w14:paraId="609697CE" w14:textId="77777777" w:rsidR="00BF14E8" w:rsidRPr="00BF14E8" w:rsidRDefault="00BF14E8" w:rsidP="00BF14E8">
            <w:pPr>
              <w:widowControl w:val="0"/>
              <w:spacing w:line="360" w:lineRule="auto"/>
              <w:rPr>
                <w:rFonts w:ascii="Arial" w:eastAsia="Calibri" w:hAnsi="Arial" w:cs="Arial"/>
                <w:b/>
                <w:kern w:val="2"/>
                <w:sz w:val="22"/>
                <w:szCs w:val="22"/>
                <w:lang w:val="en-US"/>
              </w:rPr>
            </w:pPr>
          </w:p>
        </w:tc>
        <w:tc>
          <w:tcPr>
            <w:tcW w:w="9138" w:type="dxa"/>
            <w:gridSpan w:val="3"/>
          </w:tcPr>
          <w:p w14:paraId="0C4AA357" w14:textId="77777777" w:rsidR="00BF14E8" w:rsidRPr="00BF14E8" w:rsidRDefault="00BF14E8" w:rsidP="00BF14E8">
            <w:pPr>
              <w:widowControl w:val="0"/>
              <w:spacing w:line="360" w:lineRule="auto"/>
              <w:rPr>
                <w:rFonts w:ascii="Arial" w:eastAsia="Calibri" w:hAnsi="Arial" w:cs="Arial"/>
                <w:b/>
                <w:kern w:val="2"/>
                <w:sz w:val="22"/>
                <w:szCs w:val="22"/>
                <w:lang w:val="en-US"/>
              </w:rPr>
            </w:pPr>
          </w:p>
        </w:tc>
      </w:tr>
    </w:tbl>
    <w:p w14:paraId="70286914" w14:textId="77777777" w:rsidR="00BF14E8" w:rsidRDefault="00BF14E8" w:rsidP="00BF14E8">
      <w:pPr>
        <w:spacing w:line="360" w:lineRule="auto"/>
        <w:jc w:val="both"/>
        <w:rPr>
          <w:rFonts w:ascii="Arial" w:hAnsi="Arial" w:cs="Arial"/>
          <w:sz w:val="28"/>
          <w:szCs w:val="28"/>
        </w:rPr>
      </w:pPr>
    </w:p>
    <w:sectPr w:rsidR="00BF14E8" w:rsidSect="00FF2F92">
      <w:headerReference w:type="even" r:id="rId13"/>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8E29CF">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8E29CF">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8E29CF">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C2CD3"/>
    <w:multiLevelType w:val="hybridMultilevel"/>
    <w:tmpl w:val="DDB89B58"/>
    <w:lvl w:ilvl="0" w:tplc="53CE6186">
      <w:start w:val="1"/>
      <w:numFmt w:val="decimal"/>
      <w:lvlText w:val="%1."/>
      <w:lvlJc w:val="left"/>
      <w:pPr>
        <w:ind w:left="720" w:hanging="36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06BBD"/>
    <w:multiLevelType w:val="hybridMultilevel"/>
    <w:tmpl w:val="1210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06BFB"/>
    <w:multiLevelType w:val="hybridMultilevel"/>
    <w:tmpl w:val="6FE06DAA"/>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BBB32A2"/>
    <w:multiLevelType w:val="hybridMultilevel"/>
    <w:tmpl w:val="4064B940"/>
    <w:lvl w:ilvl="0" w:tplc="D6C4BC78">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37FEC"/>
    <w:multiLevelType w:val="hybridMultilevel"/>
    <w:tmpl w:val="941A52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844566E"/>
    <w:multiLevelType w:val="hybridMultilevel"/>
    <w:tmpl w:val="03066508"/>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DC3CED"/>
    <w:multiLevelType w:val="hybridMultilevel"/>
    <w:tmpl w:val="2F6E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6BA"/>
    <w:multiLevelType w:val="hybridMultilevel"/>
    <w:tmpl w:val="6BEE1390"/>
    <w:lvl w:ilvl="0" w:tplc="D6C4BC78">
      <w:numFmt w:val="bullet"/>
      <w:lvlText w:val="•"/>
      <w:lvlJc w:val="left"/>
      <w:pPr>
        <w:ind w:left="1080" w:hanging="72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4903FE"/>
    <w:multiLevelType w:val="hybridMultilevel"/>
    <w:tmpl w:val="19786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073FB2"/>
    <w:multiLevelType w:val="hybridMultilevel"/>
    <w:tmpl w:val="B762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33943"/>
    <w:multiLevelType w:val="hybridMultilevel"/>
    <w:tmpl w:val="4808DB8E"/>
    <w:lvl w:ilvl="0" w:tplc="B4E0861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517A1B"/>
    <w:multiLevelType w:val="hybridMultilevel"/>
    <w:tmpl w:val="7EA6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CF71FF"/>
    <w:multiLevelType w:val="hybridMultilevel"/>
    <w:tmpl w:val="2854852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A972FE"/>
    <w:multiLevelType w:val="hybridMultilevel"/>
    <w:tmpl w:val="A77E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077A25"/>
    <w:multiLevelType w:val="hybridMultilevel"/>
    <w:tmpl w:val="43241F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8E37F2"/>
    <w:multiLevelType w:val="hybridMultilevel"/>
    <w:tmpl w:val="1F5443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02DFF"/>
    <w:multiLevelType w:val="hybridMultilevel"/>
    <w:tmpl w:val="A0766D16"/>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ABC56A5"/>
    <w:multiLevelType w:val="hybridMultilevel"/>
    <w:tmpl w:val="78CCB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0F65FC"/>
    <w:multiLevelType w:val="hybridMultilevel"/>
    <w:tmpl w:val="732CCC4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6"/>
  </w:num>
  <w:num w:numId="4">
    <w:abstractNumId w:val="2"/>
  </w:num>
  <w:num w:numId="5">
    <w:abstractNumId w:val="10"/>
  </w:num>
  <w:num w:numId="6">
    <w:abstractNumId w:val="18"/>
  </w:num>
  <w:num w:numId="7">
    <w:abstractNumId w:val="12"/>
  </w:num>
  <w:num w:numId="8">
    <w:abstractNumId w:val="3"/>
  </w:num>
  <w:num w:numId="9">
    <w:abstractNumId w:val="0"/>
  </w:num>
  <w:num w:numId="10">
    <w:abstractNumId w:val="8"/>
  </w:num>
  <w:num w:numId="11">
    <w:abstractNumId w:val="6"/>
  </w:num>
  <w:num w:numId="12">
    <w:abstractNumId w:val="13"/>
  </w:num>
  <w:num w:numId="13">
    <w:abstractNumId w:val="9"/>
  </w:num>
  <w:num w:numId="14">
    <w:abstractNumId w:val="11"/>
  </w:num>
  <w:num w:numId="15">
    <w:abstractNumId w:val="1"/>
  </w:num>
  <w:num w:numId="16">
    <w:abstractNumId w:val="15"/>
  </w:num>
  <w:num w:numId="17">
    <w:abstractNumId w:val="17"/>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F3B1C"/>
    <w:rsid w:val="00102BC3"/>
    <w:rsid w:val="00186F3B"/>
    <w:rsid w:val="00250AD2"/>
    <w:rsid w:val="002C5D62"/>
    <w:rsid w:val="003707E2"/>
    <w:rsid w:val="003B50B6"/>
    <w:rsid w:val="003F67E2"/>
    <w:rsid w:val="004468A3"/>
    <w:rsid w:val="0049462B"/>
    <w:rsid w:val="004E141F"/>
    <w:rsid w:val="004E44E7"/>
    <w:rsid w:val="004F639F"/>
    <w:rsid w:val="00615F46"/>
    <w:rsid w:val="006B7437"/>
    <w:rsid w:val="006D2417"/>
    <w:rsid w:val="00771811"/>
    <w:rsid w:val="00787248"/>
    <w:rsid w:val="007B6A3E"/>
    <w:rsid w:val="008E29CF"/>
    <w:rsid w:val="00967A40"/>
    <w:rsid w:val="00A5129A"/>
    <w:rsid w:val="00AE3DC6"/>
    <w:rsid w:val="00B9374A"/>
    <w:rsid w:val="00BF14E8"/>
    <w:rsid w:val="00C42C67"/>
    <w:rsid w:val="00CA5D78"/>
    <w:rsid w:val="00D14AB4"/>
    <w:rsid w:val="00D317B7"/>
    <w:rsid w:val="00E054A2"/>
    <w:rsid w:val="00E86A01"/>
    <w:rsid w:val="00F231B9"/>
    <w:rsid w:val="00F9652E"/>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tarequests@globalpolicing.co.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policing.co.uk/dat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tarequests@globalpolicing.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7B3C7-56D2-4603-AAEC-5B50F263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2806</Words>
  <Characters>15996</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W Heap</cp:lastModifiedBy>
  <cp:revision>2</cp:revision>
  <cp:lastPrinted>2021-12-16T09:36:00Z</cp:lastPrinted>
  <dcterms:created xsi:type="dcterms:W3CDTF">2023-03-13T13:54:00Z</dcterms:created>
  <dcterms:modified xsi:type="dcterms:W3CDTF">2023-03-13T13:54:00Z</dcterms:modified>
</cp:coreProperties>
</file>